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47" w:rsidRPr="00A25EF2" w:rsidRDefault="002B5447" w:rsidP="002B5447">
      <w:pPr>
        <w:tabs>
          <w:tab w:val="right" w:pos="9636"/>
        </w:tabs>
        <w:suppressAutoHyphens/>
        <w:spacing w:line="240" w:lineRule="atLeast"/>
        <w:jc w:val="both"/>
        <w:rPr>
          <w:rFonts w:ascii="CG Times" w:hAnsi="CG Times" w:cs="CG Times"/>
          <w:spacing w:val="-2"/>
        </w:rPr>
      </w:pPr>
      <w:bookmarkStart w:id="0" w:name="_GoBack"/>
      <w:bookmarkEnd w:id="0"/>
      <w:r w:rsidRPr="00A25EF2">
        <w:rPr>
          <w:rFonts w:ascii="CG Times" w:hAnsi="CG Times" w:cs="CG Times"/>
          <w:spacing w:val="-2"/>
        </w:rPr>
        <w:tab/>
      </w:r>
    </w:p>
    <w:p w:rsidR="002B5447" w:rsidRPr="00A25EF2" w:rsidRDefault="002B5447" w:rsidP="002B5447">
      <w:pPr>
        <w:tabs>
          <w:tab w:val="left" w:pos="0"/>
          <w:tab w:val="left" w:pos="282"/>
          <w:tab w:val="left" w:pos="564"/>
          <w:tab w:val="left" w:pos="846"/>
          <w:tab w:val="left" w:pos="1128"/>
          <w:tab w:val="left" w:pos="1416"/>
          <w:tab w:val="left" w:pos="1926"/>
          <w:tab w:val="left" w:pos="2322"/>
          <w:tab w:val="left" w:pos="2832"/>
          <w:tab w:val="left" w:pos="3114"/>
          <w:tab w:val="left" w:pos="3396"/>
          <w:tab w:val="left" w:pos="3678"/>
          <w:tab w:val="left" w:pos="3960"/>
          <w:tab w:val="left" w:pos="4248"/>
          <w:tab w:val="left" w:pos="4530"/>
          <w:tab w:val="left" w:pos="4812"/>
          <w:tab w:val="left" w:pos="5094"/>
          <w:tab w:val="left" w:pos="5376"/>
          <w:tab w:val="left" w:pos="5664"/>
          <w:tab w:val="left" w:pos="5946"/>
          <w:tab w:val="left" w:pos="6228"/>
          <w:tab w:val="left" w:pos="6510"/>
          <w:tab w:val="left" w:pos="6792"/>
          <w:tab w:val="left" w:pos="7080"/>
          <w:tab w:val="left" w:pos="7362"/>
          <w:tab w:val="left" w:pos="7644"/>
          <w:tab w:val="left" w:pos="7926"/>
          <w:tab w:val="left" w:pos="8208"/>
          <w:tab w:val="left" w:pos="8496"/>
          <w:tab w:val="left" w:pos="8778"/>
          <w:tab w:val="left" w:pos="9060"/>
          <w:tab w:val="left" w:pos="9342"/>
          <w:tab w:val="left" w:pos="9624"/>
        </w:tabs>
        <w:suppressAutoHyphens/>
        <w:spacing w:line="240" w:lineRule="atLeast"/>
        <w:jc w:val="both"/>
        <w:rPr>
          <w:rFonts w:ascii="CG Times" w:hAnsi="CG Times" w:cs="CG Times"/>
          <w:spacing w:val="-2"/>
        </w:rPr>
      </w:pPr>
    </w:p>
    <w:p w:rsidR="002B5447" w:rsidRPr="00A25EF2" w:rsidRDefault="002B5447" w:rsidP="002B5447">
      <w:pPr>
        <w:suppressAutoHyphens/>
        <w:spacing w:line="240" w:lineRule="atLeast"/>
        <w:jc w:val="center"/>
        <w:rPr>
          <w:rFonts w:ascii="CG Omega" w:hAnsi="CG Omega" w:cs="CG Times"/>
          <w:b/>
          <w:bCs/>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A25EF2" w:rsidRDefault="002B5447" w:rsidP="002B5447">
      <w:pPr>
        <w:suppressAutoHyphens/>
        <w:spacing w:line="240" w:lineRule="atLeast"/>
        <w:jc w:val="center"/>
        <w:rPr>
          <w:rFonts w:ascii="CG Omega" w:hAnsi="CG Omega" w:cs="CG Omega"/>
          <w:b/>
          <w:spacing w:val="-2"/>
          <w:sz w:val="36"/>
          <w:szCs w:val="36"/>
          <w:u w:val="single"/>
        </w:rPr>
      </w:pPr>
    </w:p>
    <w:p w:rsidR="002B5447" w:rsidRPr="00543E0A" w:rsidRDefault="002B5447" w:rsidP="002B5447">
      <w:pPr>
        <w:suppressAutoHyphens/>
        <w:spacing w:line="240" w:lineRule="atLeast"/>
        <w:jc w:val="center"/>
        <w:rPr>
          <w:rFonts w:asciiTheme="minorHAnsi" w:hAnsiTheme="minorHAnsi" w:cstheme="minorHAnsi"/>
          <w:b/>
          <w:sz w:val="36"/>
          <w:szCs w:val="36"/>
          <w:u w:val="single"/>
          <w:lang w:val="fr-FR"/>
        </w:rPr>
      </w:pPr>
      <w:proofErr w:type="spellStart"/>
      <w:r w:rsidRPr="00543E0A">
        <w:rPr>
          <w:rFonts w:asciiTheme="minorHAnsi" w:hAnsiTheme="minorHAnsi" w:cstheme="minorHAnsi"/>
          <w:b/>
          <w:sz w:val="36"/>
          <w:szCs w:val="36"/>
          <w:u w:val="single"/>
          <w:lang w:val="fr-FR"/>
        </w:rPr>
        <w:t>Federaal</w:t>
      </w:r>
      <w:proofErr w:type="spellEnd"/>
      <w:r w:rsidRPr="00543E0A">
        <w:rPr>
          <w:rFonts w:asciiTheme="minorHAnsi" w:hAnsiTheme="minorHAnsi" w:cstheme="minorHAnsi"/>
          <w:b/>
          <w:sz w:val="36"/>
          <w:szCs w:val="36"/>
          <w:u w:val="single"/>
          <w:lang w:val="fr-FR"/>
        </w:rPr>
        <w:t xml:space="preserve"> </w:t>
      </w:r>
      <w:proofErr w:type="spellStart"/>
      <w:r w:rsidRPr="00543E0A">
        <w:rPr>
          <w:rFonts w:asciiTheme="minorHAnsi" w:hAnsiTheme="minorHAnsi" w:cstheme="minorHAnsi"/>
          <w:b/>
          <w:sz w:val="36"/>
          <w:szCs w:val="36"/>
          <w:u w:val="single"/>
          <w:lang w:val="fr-FR"/>
        </w:rPr>
        <w:t>Onderzoeksprogramma</w:t>
      </w:r>
      <w:proofErr w:type="spellEnd"/>
      <w:r w:rsidRPr="00543E0A">
        <w:rPr>
          <w:rFonts w:asciiTheme="minorHAnsi" w:hAnsiTheme="minorHAnsi" w:cstheme="minorHAnsi"/>
          <w:b/>
          <w:sz w:val="36"/>
          <w:szCs w:val="36"/>
          <w:u w:val="single"/>
          <w:lang w:val="fr-FR"/>
        </w:rPr>
        <w:t xml:space="preserve"> </w:t>
      </w:r>
      <w:proofErr w:type="spellStart"/>
      <w:r w:rsidRPr="00543E0A">
        <w:rPr>
          <w:rFonts w:asciiTheme="minorHAnsi" w:hAnsiTheme="minorHAnsi" w:cstheme="minorHAnsi"/>
          <w:b/>
          <w:sz w:val="36"/>
          <w:szCs w:val="36"/>
          <w:u w:val="single"/>
          <w:lang w:val="fr-FR"/>
        </w:rPr>
        <w:t>Drugs</w:t>
      </w:r>
      <w:proofErr w:type="spellEnd"/>
    </w:p>
    <w:p w:rsidR="002B5447" w:rsidRPr="00543E0A" w:rsidRDefault="002B5447" w:rsidP="002B5447">
      <w:pPr>
        <w:suppressAutoHyphens/>
        <w:spacing w:line="240" w:lineRule="atLeast"/>
        <w:jc w:val="center"/>
        <w:rPr>
          <w:rFonts w:asciiTheme="minorHAnsi" w:hAnsiTheme="minorHAnsi" w:cstheme="minorHAnsi"/>
          <w:b/>
          <w:spacing w:val="-2"/>
          <w:sz w:val="40"/>
          <w:szCs w:val="40"/>
          <w:lang w:val="fr-FR"/>
        </w:rPr>
      </w:pPr>
    </w:p>
    <w:p w:rsidR="002B5447" w:rsidRPr="00543E0A" w:rsidRDefault="002B5447" w:rsidP="002B5447">
      <w:pPr>
        <w:suppressAutoHyphens/>
        <w:spacing w:line="240" w:lineRule="atLeast"/>
        <w:jc w:val="both"/>
        <w:rPr>
          <w:rFonts w:asciiTheme="minorHAnsi" w:hAnsiTheme="minorHAnsi" w:cstheme="minorHAnsi"/>
          <w:spacing w:val="-2"/>
        </w:rPr>
      </w:pPr>
    </w:p>
    <w:p w:rsidR="00543E0A" w:rsidRPr="00543E0A" w:rsidRDefault="00543E0A" w:rsidP="0038189E">
      <w:pPr>
        <w:spacing w:after="120"/>
        <w:jc w:val="center"/>
        <w:outlineLvl w:val="0"/>
        <w:rPr>
          <w:rFonts w:asciiTheme="minorHAnsi" w:hAnsiTheme="minorHAnsi" w:cstheme="minorHAnsi"/>
          <w:b/>
          <w:sz w:val="28"/>
          <w:szCs w:val="28"/>
          <w:lang w:val="nl-NL"/>
        </w:rPr>
      </w:pPr>
    </w:p>
    <w:p w:rsidR="0038189E" w:rsidRPr="00543E0A" w:rsidRDefault="00FE6718" w:rsidP="0038189E">
      <w:pPr>
        <w:spacing w:after="120"/>
        <w:jc w:val="center"/>
        <w:outlineLvl w:val="0"/>
        <w:rPr>
          <w:rFonts w:asciiTheme="minorHAnsi" w:hAnsiTheme="minorHAnsi" w:cstheme="minorHAnsi"/>
          <w:b/>
          <w:sz w:val="28"/>
          <w:szCs w:val="28"/>
          <w:lang w:val="nl-NL"/>
        </w:rPr>
      </w:pPr>
      <w:r w:rsidRPr="00543E0A">
        <w:rPr>
          <w:rFonts w:asciiTheme="minorHAnsi" w:hAnsiTheme="minorHAnsi" w:cstheme="minorHAnsi"/>
          <w:b/>
          <w:sz w:val="28"/>
          <w:szCs w:val="28"/>
          <w:lang w:val="nl-NL"/>
        </w:rPr>
        <w:t>Begeleidingscomité</w:t>
      </w:r>
    </w:p>
    <w:p w:rsidR="0038189E" w:rsidRPr="004F40B5" w:rsidRDefault="0038189E" w:rsidP="0038189E">
      <w:pPr>
        <w:spacing w:after="120"/>
        <w:jc w:val="center"/>
        <w:outlineLvl w:val="0"/>
        <w:rPr>
          <w:rFonts w:ascii="Century Gothic" w:hAnsi="Century Gothic" w:cs="Arial"/>
          <w:b/>
          <w:sz w:val="28"/>
          <w:szCs w:val="28"/>
          <w:lang w:val="nl-NL"/>
        </w:rPr>
      </w:pPr>
    </w:p>
    <w:p w:rsidR="00C26030" w:rsidRPr="00E73308" w:rsidRDefault="00C26030" w:rsidP="000F3564">
      <w:pPr>
        <w:spacing w:line="320" w:lineRule="exact"/>
        <w:rPr>
          <w:rFonts w:ascii="Century Gothic" w:hAnsi="Century Gothic" w:cs="Arial"/>
          <w:sz w:val="20"/>
          <w:szCs w:val="20"/>
          <w:lang w:val="nl-NL"/>
        </w:rPr>
      </w:pPr>
    </w:p>
    <w:p w:rsidR="00B94A86" w:rsidRPr="004F40B5" w:rsidRDefault="00B94A86" w:rsidP="00851A98">
      <w:pPr>
        <w:widowControl w:val="0"/>
        <w:spacing w:after="120"/>
        <w:jc w:val="both"/>
        <w:outlineLvl w:val="0"/>
        <w:rPr>
          <w:rFonts w:ascii="Century Gothic" w:hAnsi="Century Gothic"/>
          <w:sz w:val="20"/>
          <w:szCs w:val="20"/>
          <w:lang w:val="nl-BE"/>
        </w:rPr>
      </w:pPr>
    </w:p>
    <w:p w:rsidR="00DE4C64" w:rsidRPr="004F40B5" w:rsidRDefault="002B5447" w:rsidP="00851A98">
      <w:pPr>
        <w:widowControl w:val="0"/>
        <w:spacing w:after="120"/>
        <w:jc w:val="both"/>
        <w:outlineLvl w:val="0"/>
        <w:rPr>
          <w:rFonts w:ascii="Century Gothic" w:hAnsi="Century Gothic"/>
          <w:sz w:val="20"/>
          <w:szCs w:val="20"/>
          <w:lang w:val="nl-BE"/>
        </w:rPr>
      </w:pPr>
      <w:r>
        <w:rPr>
          <w:rFonts w:ascii="Century Gothic" w:hAnsi="Century Gothic"/>
          <w:sz w:val="20"/>
          <w:szCs w:val="20"/>
          <w:lang w:val="nl-BE"/>
        </w:rPr>
        <w:t>CONCEPT</w:t>
      </w:r>
    </w:p>
    <w:p w:rsidR="002B5447" w:rsidRPr="004F40B5" w:rsidRDefault="003A2DBD" w:rsidP="00851A98">
      <w:pPr>
        <w:widowControl w:val="0"/>
        <w:spacing w:after="120"/>
        <w:jc w:val="both"/>
        <w:rPr>
          <w:rFonts w:ascii="Century Gothic" w:hAnsi="Century Gothic"/>
          <w:sz w:val="20"/>
          <w:szCs w:val="20"/>
          <w:lang w:val="nl-BE"/>
        </w:rPr>
      </w:pPr>
      <w:r w:rsidRPr="004F40B5">
        <w:rPr>
          <w:rFonts w:ascii="Century Gothic" w:hAnsi="Century Gothic"/>
          <w:sz w:val="20"/>
          <w:szCs w:val="20"/>
          <w:lang w:val="nl-BE"/>
        </w:rPr>
        <w:t xml:space="preserve">Het </w:t>
      </w:r>
      <w:r w:rsidR="00DB4F2B">
        <w:rPr>
          <w:rFonts w:ascii="Century Gothic" w:hAnsi="Century Gothic"/>
          <w:sz w:val="20"/>
          <w:szCs w:val="20"/>
          <w:lang w:val="nl-BE"/>
        </w:rPr>
        <w:t xml:space="preserve">begeleidingscomité is </w:t>
      </w:r>
      <w:r w:rsidR="00080ACA" w:rsidRPr="004F40B5">
        <w:rPr>
          <w:rFonts w:ascii="Century Gothic" w:hAnsi="Century Gothic"/>
          <w:sz w:val="20"/>
          <w:szCs w:val="20"/>
          <w:lang w:val="nl-BE"/>
        </w:rPr>
        <w:t>een forum van potentiële gebruikers van de resultaten van het onderzoeksproject en andere onderzoekers</w:t>
      </w:r>
      <w:r w:rsidR="000D7C7E" w:rsidRPr="004F40B5">
        <w:rPr>
          <w:rFonts w:ascii="Century Gothic" w:hAnsi="Century Gothic"/>
          <w:sz w:val="20"/>
          <w:szCs w:val="20"/>
          <w:lang w:val="nl-BE"/>
        </w:rPr>
        <w:t xml:space="preserve">. </w:t>
      </w:r>
      <w:r w:rsidR="00974A2E" w:rsidRPr="004F40B5">
        <w:rPr>
          <w:rFonts w:ascii="Century Gothic" w:hAnsi="Century Gothic"/>
          <w:sz w:val="20"/>
          <w:szCs w:val="20"/>
          <w:lang w:val="nl-BE"/>
        </w:rPr>
        <w:t>Het</w:t>
      </w:r>
      <w:r w:rsidR="00080ACA" w:rsidRPr="004F40B5">
        <w:rPr>
          <w:rFonts w:ascii="Century Gothic" w:hAnsi="Century Gothic"/>
          <w:sz w:val="20"/>
          <w:szCs w:val="20"/>
          <w:lang w:val="nl-BE"/>
        </w:rPr>
        <w:t xml:space="preserve"> </w:t>
      </w:r>
      <w:r w:rsidR="00674D69" w:rsidRPr="004F40B5">
        <w:rPr>
          <w:rFonts w:ascii="Century Gothic" w:hAnsi="Century Gothic"/>
          <w:sz w:val="20"/>
          <w:szCs w:val="20"/>
          <w:lang w:val="nl-BE"/>
        </w:rPr>
        <w:t xml:space="preserve">fungeert </w:t>
      </w:r>
      <w:r w:rsidR="00080ACA" w:rsidRPr="004F40B5">
        <w:rPr>
          <w:rFonts w:ascii="Century Gothic" w:hAnsi="Century Gothic"/>
          <w:sz w:val="20"/>
          <w:szCs w:val="20"/>
          <w:lang w:val="nl-BE"/>
        </w:rPr>
        <w:t xml:space="preserve">als klankbord voor de personen die </w:t>
      </w:r>
      <w:r w:rsidR="00974A2E" w:rsidRPr="004F40B5">
        <w:rPr>
          <w:rFonts w:ascii="Century Gothic" w:hAnsi="Century Gothic"/>
          <w:sz w:val="20"/>
          <w:szCs w:val="20"/>
          <w:lang w:val="nl-BE"/>
        </w:rPr>
        <w:t>aan</w:t>
      </w:r>
      <w:r w:rsidR="00080ACA" w:rsidRPr="004F40B5">
        <w:rPr>
          <w:rFonts w:ascii="Century Gothic" w:hAnsi="Century Gothic"/>
          <w:sz w:val="20"/>
          <w:szCs w:val="20"/>
          <w:lang w:val="nl-BE"/>
        </w:rPr>
        <w:t xml:space="preserve"> het project</w:t>
      </w:r>
      <w:r w:rsidR="00974A2E" w:rsidRPr="004F40B5">
        <w:rPr>
          <w:rFonts w:ascii="Century Gothic" w:hAnsi="Century Gothic"/>
          <w:sz w:val="20"/>
          <w:szCs w:val="20"/>
          <w:lang w:val="nl-BE"/>
        </w:rPr>
        <w:t xml:space="preserve"> meewerken</w:t>
      </w:r>
      <w:r w:rsidR="00080ACA" w:rsidRPr="004F40B5">
        <w:rPr>
          <w:rFonts w:ascii="Century Gothic" w:hAnsi="Century Gothic"/>
          <w:sz w:val="20"/>
          <w:szCs w:val="20"/>
          <w:lang w:val="nl-BE"/>
        </w:rPr>
        <w:t>, door de uitwisseling van meningen tussen het onderzoekteam en andere collega's en experts.</w:t>
      </w:r>
      <w:r w:rsidR="002B5447">
        <w:rPr>
          <w:rFonts w:ascii="Century Gothic" w:hAnsi="Century Gothic"/>
          <w:sz w:val="20"/>
          <w:szCs w:val="20"/>
          <w:lang w:val="nl-BE"/>
        </w:rPr>
        <w:t xml:space="preserve"> Expertise rond een thema is niet uitsluitend in de handen van academici en is dus nuttig om verschillende soorten expertise samen te brengen om het project te consolideren en zorgen dat het in de praktijk kan vertaald worden. </w:t>
      </w:r>
    </w:p>
    <w:p w:rsidR="00DE4C64" w:rsidRPr="004F40B5" w:rsidRDefault="00080ACA" w:rsidP="00851A98">
      <w:pPr>
        <w:widowControl w:val="0"/>
        <w:spacing w:after="120"/>
        <w:jc w:val="both"/>
        <w:rPr>
          <w:rFonts w:ascii="Century Gothic" w:hAnsi="Century Gothic"/>
          <w:sz w:val="20"/>
          <w:szCs w:val="20"/>
          <w:lang w:val="nl-BE"/>
        </w:rPr>
      </w:pPr>
      <w:r w:rsidRPr="004F40B5">
        <w:rPr>
          <w:rFonts w:ascii="Century Gothic" w:hAnsi="Century Gothic"/>
          <w:sz w:val="20"/>
          <w:szCs w:val="20"/>
          <w:lang w:val="nl-BE"/>
        </w:rPr>
        <w:t>Elk onderzoek heeft zijn eigen begeleidingscomité.</w:t>
      </w:r>
    </w:p>
    <w:p w:rsidR="00080ACA" w:rsidRPr="004F40B5" w:rsidRDefault="00080ACA" w:rsidP="00851A98">
      <w:pPr>
        <w:widowControl w:val="0"/>
        <w:spacing w:after="120"/>
        <w:jc w:val="both"/>
        <w:rPr>
          <w:rFonts w:ascii="Century Gothic" w:hAnsi="Century Gothic"/>
          <w:sz w:val="20"/>
          <w:szCs w:val="20"/>
          <w:lang w:val="nl-BE"/>
        </w:rPr>
      </w:pPr>
    </w:p>
    <w:p w:rsidR="00153F6D" w:rsidRPr="004F40B5" w:rsidRDefault="00080ACA" w:rsidP="00851A98">
      <w:pPr>
        <w:widowControl w:val="0"/>
        <w:spacing w:after="120"/>
        <w:jc w:val="both"/>
        <w:outlineLvl w:val="0"/>
        <w:rPr>
          <w:rFonts w:ascii="Century Gothic" w:hAnsi="Century Gothic"/>
          <w:sz w:val="20"/>
          <w:szCs w:val="20"/>
          <w:lang w:val="nl-BE"/>
        </w:rPr>
      </w:pPr>
      <w:r w:rsidRPr="004F40B5">
        <w:rPr>
          <w:rFonts w:ascii="Century Gothic" w:hAnsi="Century Gothic"/>
          <w:sz w:val="20"/>
          <w:szCs w:val="20"/>
          <w:lang w:val="nl-BE"/>
        </w:rPr>
        <w:t>SAMENSTELLING</w:t>
      </w:r>
    </w:p>
    <w:p w:rsidR="001D3398" w:rsidRPr="004F40B5" w:rsidRDefault="001D3398" w:rsidP="00851A98">
      <w:pPr>
        <w:spacing w:after="120"/>
        <w:jc w:val="both"/>
        <w:rPr>
          <w:rFonts w:ascii="Century Gothic" w:hAnsi="Century Gothic" w:cs="Arial"/>
          <w:sz w:val="20"/>
          <w:szCs w:val="20"/>
          <w:lang w:val="nl-BE"/>
        </w:rPr>
      </w:pPr>
      <w:r w:rsidRPr="004F40B5">
        <w:rPr>
          <w:rFonts w:ascii="Century Gothic" w:hAnsi="Century Gothic" w:cs="Arial"/>
          <w:sz w:val="20"/>
          <w:szCs w:val="20"/>
          <w:lang w:val="nl-BE"/>
        </w:rPr>
        <w:t xml:space="preserve">Het begeleidingscomité is samengesteld uit externe personen die de nodige bekwaamheid bezitten in de betrokken wetenschappelijke, technische en/of functionele domeinen van het project. </w:t>
      </w:r>
      <w:proofErr w:type="gramStart"/>
      <w:r w:rsidRPr="004F40B5">
        <w:rPr>
          <w:rFonts w:ascii="Century Gothic" w:hAnsi="Century Gothic" w:cs="Arial"/>
          <w:sz w:val="20"/>
          <w:szCs w:val="20"/>
          <w:lang w:val="nl-BE"/>
        </w:rPr>
        <w:t>H</w:t>
      </w:r>
      <w:r w:rsidR="00C72319" w:rsidRPr="004F40B5">
        <w:rPr>
          <w:rFonts w:ascii="Century Gothic" w:hAnsi="Century Gothic" w:cs="Arial"/>
          <w:sz w:val="20"/>
          <w:szCs w:val="20"/>
          <w:lang w:val="nl-BE"/>
        </w:rPr>
        <w:t>et</w:t>
      </w:r>
      <w:proofErr w:type="gramEnd"/>
      <w:r w:rsidR="00C72319" w:rsidRPr="004F40B5">
        <w:rPr>
          <w:rFonts w:ascii="Century Gothic" w:hAnsi="Century Gothic" w:cs="Arial"/>
          <w:sz w:val="20"/>
          <w:szCs w:val="20"/>
          <w:lang w:val="nl-BE"/>
        </w:rPr>
        <w:t xml:space="preserve"> omvat </w:t>
      </w:r>
      <w:r w:rsidRPr="004F40B5">
        <w:rPr>
          <w:rFonts w:ascii="Century Gothic" w:hAnsi="Century Gothic" w:cs="Arial"/>
          <w:sz w:val="20"/>
          <w:szCs w:val="20"/>
          <w:lang w:val="nl-BE"/>
        </w:rPr>
        <w:t>"</w:t>
      </w:r>
      <w:r w:rsidR="00BE235E" w:rsidRPr="004F40B5">
        <w:rPr>
          <w:rFonts w:ascii="Century Gothic" w:hAnsi="Century Gothic" w:cs="Arial"/>
          <w:sz w:val="20"/>
          <w:szCs w:val="20"/>
          <w:lang w:val="nl-BE"/>
        </w:rPr>
        <w:t>praktijkmensen</w:t>
      </w:r>
      <w:r w:rsidRPr="004F40B5">
        <w:rPr>
          <w:rFonts w:ascii="Century Gothic" w:hAnsi="Century Gothic" w:cs="Arial"/>
          <w:sz w:val="20"/>
          <w:szCs w:val="20"/>
          <w:lang w:val="nl-BE"/>
        </w:rPr>
        <w:t>" (met inbeg</w:t>
      </w:r>
      <w:r w:rsidR="00BE235E" w:rsidRPr="004F40B5">
        <w:rPr>
          <w:rFonts w:ascii="Century Gothic" w:hAnsi="Century Gothic" w:cs="Arial"/>
          <w:sz w:val="20"/>
          <w:szCs w:val="20"/>
          <w:lang w:val="nl-BE"/>
        </w:rPr>
        <w:t xml:space="preserve">rip van vertegenwoordigers van </w:t>
      </w:r>
      <w:r w:rsidRPr="004F40B5">
        <w:rPr>
          <w:rFonts w:ascii="Century Gothic" w:hAnsi="Century Gothic" w:cs="Arial"/>
          <w:sz w:val="20"/>
          <w:szCs w:val="20"/>
          <w:lang w:val="nl-BE"/>
        </w:rPr>
        <w:t>NG</w:t>
      </w:r>
      <w:r w:rsidR="00BE235E" w:rsidRPr="004F40B5">
        <w:rPr>
          <w:rFonts w:ascii="Century Gothic" w:hAnsi="Century Gothic" w:cs="Arial"/>
          <w:sz w:val="20"/>
          <w:szCs w:val="20"/>
          <w:lang w:val="nl-BE"/>
        </w:rPr>
        <w:t>O</w:t>
      </w:r>
      <w:r w:rsidRPr="004F40B5">
        <w:rPr>
          <w:rFonts w:ascii="Century Gothic" w:hAnsi="Century Gothic" w:cs="Arial"/>
          <w:sz w:val="20"/>
          <w:szCs w:val="20"/>
          <w:lang w:val="nl-BE"/>
        </w:rPr>
        <w:t>' s en andere verenigingen), onderzoekers, personen</w:t>
      </w:r>
      <w:r w:rsidRPr="004F40B5">
        <w:rPr>
          <w:rFonts w:ascii="Century Gothic" w:hAnsi="Century Gothic"/>
          <w:sz w:val="20"/>
          <w:szCs w:val="20"/>
          <w:lang w:val="nl-BE"/>
        </w:rPr>
        <w:t xml:space="preserve"> van andere </w:t>
      </w:r>
      <w:r w:rsidRPr="004F40B5">
        <w:rPr>
          <w:rFonts w:ascii="Century Gothic" w:hAnsi="Century Gothic" w:cs="Arial"/>
          <w:sz w:val="20"/>
          <w:szCs w:val="20"/>
          <w:lang w:val="nl-BE"/>
        </w:rPr>
        <w:t>overheidsinstellingen</w:t>
      </w:r>
      <w:r w:rsidR="00C72319" w:rsidRPr="004F40B5">
        <w:rPr>
          <w:rFonts w:ascii="Century Gothic" w:hAnsi="Century Gothic" w:cs="Arial"/>
          <w:sz w:val="20"/>
          <w:szCs w:val="20"/>
          <w:lang w:val="nl-BE"/>
        </w:rPr>
        <w:t xml:space="preserve"> enz</w:t>
      </w:r>
      <w:r w:rsidRPr="004F40B5">
        <w:rPr>
          <w:rFonts w:ascii="Century Gothic" w:hAnsi="Century Gothic" w:cs="Arial"/>
          <w:sz w:val="20"/>
          <w:szCs w:val="20"/>
          <w:lang w:val="nl-BE"/>
        </w:rPr>
        <w:t>.</w:t>
      </w:r>
    </w:p>
    <w:p w:rsidR="0051386C" w:rsidRDefault="00E678A2" w:rsidP="00851A98">
      <w:pPr>
        <w:spacing w:after="120"/>
        <w:jc w:val="both"/>
        <w:rPr>
          <w:rFonts w:ascii="Century Gothic" w:hAnsi="Century Gothic" w:cs="Arial"/>
          <w:sz w:val="20"/>
          <w:szCs w:val="20"/>
          <w:lang w:val="nl-BE"/>
        </w:rPr>
      </w:pPr>
      <w:r w:rsidRPr="004F40B5">
        <w:rPr>
          <w:rFonts w:ascii="Century Gothic" w:hAnsi="Century Gothic" w:cs="Arial"/>
          <w:sz w:val="20"/>
          <w:szCs w:val="20"/>
          <w:lang w:val="nl-BE"/>
        </w:rPr>
        <w:t xml:space="preserve">Het aantal leden van het begeleidingscomité </w:t>
      </w:r>
      <w:r w:rsidR="00C72319" w:rsidRPr="004F40B5">
        <w:rPr>
          <w:rFonts w:ascii="Century Gothic" w:hAnsi="Century Gothic" w:cs="Arial"/>
          <w:sz w:val="20"/>
          <w:szCs w:val="20"/>
          <w:lang w:val="nl-BE"/>
        </w:rPr>
        <w:t xml:space="preserve">ligt niet vast </w:t>
      </w:r>
      <w:r w:rsidRPr="004F40B5">
        <w:rPr>
          <w:rFonts w:ascii="Century Gothic" w:hAnsi="Century Gothic" w:cs="Arial"/>
          <w:sz w:val="20"/>
          <w:szCs w:val="20"/>
          <w:lang w:val="nl-BE"/>
        </w:rPr>
        <w:t xml:space="preserve">maar het is wenselijk om een actieve deelname van </w:t>
      </w:r>
      <w:r w:rsidR="002B5447">
        <w:rPr>
          <w:rFonts w:ascii="Century Gothic" w:hAnsi="Century Gothic" w:cs="Arial"/>
          <w:sz w:val="20"/>
          <w:szCs w:val="20"/>
          <w:lang w:val="nl-BE"/>
        </w:rPr>
        <w:t>de belangrijke stakeholders te waarborgen</w:t>
      </w:r>
      <w:r w:rsidRPr="004F40B5">
        <w:rPr>
          <w:rFonts w:ascii="Century Gothic" w:hAnsi="Century Gothic" w:cs="Arial"/>
          <w:sz w:val="20"/>
          <w:szCs w:val="20"/>
          <w:lang w:val="nl-BE"/>
        </w:rPr>
        <w:t xml:space="preserve">. Personen uit het buitenland kunnen lid zijn van het begeleidingscomité als dit praktisch doenbaar is (rekening houdend met </w:t>
      </w:r>
      <w:proofErr w:type="gramStart"/>
      <w:r w:rsidRPr="004F40B5">
        <w:rPr>
          <w:rFonts w:ascii="Century Gothic" w:hAnsi="Century Gothic" w:cs="Arial"/>
          <w:sz w:val="20"/>
          <w:szCs w:val="20"/>
          <w:lang w:val="nl-BE"/>
        </w:rPr>
        <w:t>b.v.</w:t>
      </w:r>
      <w:proofErr w:type="gramEnd"/>
      <w:r w:rsidRPr="004F40B5">
        <w:rPr>
          <w:rFonts w:ascii="Century Gothic" w:hAnsi="Century Gothic" w:cs="Arial"/>
          <w:sz w:val="20"/>
          <w:szCs w:val="20"/>
          <w:lang w:val="nl-BE"/>
        </w:rPr>
        <w:t xml:space="preserve"> taalprobleem</w:t>
      </w:r>
      <w:r w:rsidR="00FE7B85" w:rsidRPr="004F40B5">
        <w:rPr>
          <w:rFonts w:ascii="Century Gothic" w:hAnsi="Century Gothic" w:cs="Arial"/>
          <w:sz w:val="20"/>
          <w:szCs w:val="20"/>
          <w:lang w:val="nl-BE"/>
        </w:rPr>
        <w:t>)</w:t>
      </w:r>
      <w:r w:rsidRPr="004F40B5">
        <w:rPr>
          <w:rFonts w:ascii="Century Gothic" w:hAnsi="Century Gothic" w:cs="Arial"/>
          <w:sz w:val="20"/>
          <w:szCs w:val="20"/>
          <w:lang w:val="nl-BE"/>
        </w:rPr>
        <w:t>. Hun eventuele vervoer</w:t>
      </w:r>
      <w:r w:rsidR="00C72319" w:rsidRPr="004F40B5">
        <w:rPr>
          <w:rFonts w:ascii="Century Gothic" w:hAnsi="Century Gothic" w:cs="Arial"/>
          <w:sz w:val="20"/>
          <w:szCs w:val="20"/>
          <w:lang w:val="nl-BE"/>
        </w:rPr>
        <w:t>- en/of verblijf</w:t>
      </w:r>
      <w:r w:rsidRPr="004F40B5">
        <w:rPr>
          <w:rFonts w:ascii="Century Gothic" w:hAnsi="Century Gothic" w:cs="Arial"/>
          <w:sz w:val="20"/>
          <w:szCs w:val="20"/>
          <w:lang w:val="nl-BE"/>
        </w:rPr>
        <w:t xml:space="preserve">kosten </w:t>
      </w:r>
      <w:r w:rsidR="00C72319" w:rsidRPr="004F40B5">
        <w:rPr>
          <w:rFonts w:ascii="Century Gothic" w:hAnsi="Century Gothic" w:cs="Arial"/>
          <w:sz w:val="20"/>
          <w:szCs w:val="20"/>
          <w:lang w:val="nl-BE"/>
        </w:rPr>
        <w:t xml:space="preserve">vallen </w:t>
      </w:r>
      <w:r w:rsidRPr="004F40B5">
        <w:rPr>
          <w:rFonts w:ascii="Century Gothic" w:hAnsi="Century Gothic" w:cs="Arial"/>
          <w:sz w:val="20"/>
          <w:szCs w:val="20"/>
          <w:lang w:val="nl-BE"/>
        </w:rPr>
        <w:t>ten laste van het</w:t>
      </w:r>
      <w:r w:rsidR="00C72319" w:rsidRPr="004F40B5">
        <w:rPr>
          <w:rFonts w:ascii="Century Gothic" w:hAnsi="Century Gothic" w:cs="Arial"/>
          <w:sz w:val="20"/>
          <w:szCs w:val="20"/>
          <w:lang w:val="nl-BE"/>
        </w:rPr>
        <w:t xml:space="preserve"> project</w:t>
      </w:r>
      <w:r w:rsidRPr="004F40B5">
        <w:rPr>
          <w:rFonts w:ascii="Century Gothic" w:hAnsi="Century Gothic" w:cs="Arial"/>
          <w:sz w:val="20"/>
          <w:szCs w:val="20"/>
          <w:lang w:val="nl-BE"/>
        </w:rPr>
        <w:t>.</w:t>
      </w:r>
    </w:p>
    <w:p w:rsidR="0051386C" w:rsidRDefault="0051386C">
      <w:pPr>
        <w:rPr>
          <w:rFonts w:ascii="Century Gothic" w:hAnsi="Century Gothic" w:cs="Arial"/>
          <w:sz w:val="20"/>
          <w:szCs w:val="20"/>
          <w:lang w:val="nl-BE"/>
        </w:rPr>
      </w:pPr>
      <w:r>
        <w:rPr>
          <w:rFonts w:ascii="Century Gothic" w:hAnsi="Century Gothic" w:cs="Arial"/>
          <w:sz w:val="20"/>
          <w:szCs w:val="20"/>
          <w:lang w:val="nl-BE"/>
        </w:rPr>
        <w:br w:type="page"/>
      </w:r>
    </w:p>
    <w:p w:rsidR="00153F6D" w:rsidRPr="004F40B5" w:rsidRDefault="0051386C" w:rsidP="00851A98">
      <w:pPr>
        <w:tabs>
          <w:tab w:val="left" w:pos="0"/>
          <w:tab w:val="left" w:pos="397"/>
          <w:tab w:val="left" w:pos="1440"/>
        </w:tabs>
        <w:suppressAutoHyphens/>
        <w:spacing w:after="120"/>
        <w:jc w:val="both"/>
        <w:rPr>
          <w:rFonts w:ascii="Century Gothic" w:hAnsi="Century Gothic" w:cs="Arial"/>
          <w:spacing w:val="-3"/>
          <w:sz w:val="20"/>
          <w:szCs w:val="20"/>
          <w:lang w:val="nl-BE"/>
        </w:rPr>
      </w:pPr>
      <w:r>
        <w:rPr>
          <w:rFonts w:ascii="Century Gothic" w:hAnsi="Century Gothic" w:cs="Arial"/>
          <w:spacing w:val="-3"/>
          <w:sz w:val="20"/>
          <w:szCs w:val="20"/>
          <w:lang w:val="nl-BE"/>
        </w:rPr>
        <w:lastRenderedPageBreak/>
        <w:br/>
      </w:r>
      <w:r w:rsidR="00E678A2" w:rsidRPr="004F40B5">
        <w:rPr>
          <w:rFonts w:ascii="Century Gothic" w:hAnsi="Century Gothic" w:cs="Arial"/>
          <w:spacing w:val="-3"/>
          <w:sz w:val="20"/>
          <w:szCs w:val="20"/>
          <w:lang w:val="nl-BE"/>
        </w:rPr>
        <w:t xml:space="preserve">De </w:t>
      </w:r>
      <w:r w:rsidR="00C72319" w:rsidRPr="004F40B5">
        <w:rPr>
          <w:rFonts w:ascii="Century Gothic" w:hAnsi="Century Gothic" w:cs="Arial"/>
          <w:spacing w:val="-3"/>
          <w:sz w:val="20"/>
          <w:szCs w:val="20"/>
          <w:lang w:val="nl-BE"/>
        </w:rPr>
        <w:t xml:space="preserve">programma-administrateur bepaalt de </w:t>
      </w:r>
      <w:r w:rsidR="00E678A2" w:rsidRPr="004F40B5">
        <w:rPr>
          <w:rFonts w:ascii="Century Gothic" w:hAnsi="Century Gothic" w:cs="Arial"/>
          <w:spacing w:val="-3"/>
          <w:sz w:val="20"/>
          <w:szCs w:val="20"/>
          <w:lang w:val="nl-BE"/>
        </w:rPr>
        <w:t>uiteindelijke samenstelling van het begeleidingscomité op voorstel van het onderzoekteam</w:t>
      </w:r>
      <w:r w:rsidR="00C72319" w:rsidRPr="004F40B5">
        <w:rPr>
          <w:rFonts w:ascii="Century Gothic" w:hAnsi="Century Gothic" w:cs="Arial"/>
          <w:spacing w:val="-3"/>
          <w:sz w:val="20"/>
          <w:szCs w:val="20"/>
          <w:lang w:val="nl-BE"/>
        </w:rPr>
        <w:t>,</w:t>
      </w:r>
      <w:r w:rsidR="00E678A2" w:rsidRPr="004F40B5">
        <w:rPr>
          <w:rFonts w:ascii="Century Gothic" w:hAnsi="Century Gothic" w:cs="Arial"/>
          <w:spacing w:val="-3"/>
          <w:sz w:val="20"/>
          <w:szCs w:val="20"/>
          <w:lang w:val="nl-BE"/>
        </w:rPr>
        <w:t xml:space="preserve"> dat de potentiële leden van het comité helpt identificeren. De samenstelling van het comité kan gewijzigd worden mits akkoord van de programma-administrateur.</w:t>
      </w:r>
    </w:p>
    <w:p w:rsidR="00DE4C64" w:rsidRPr="004F40B5" w:rsidRDefault="00DE4C64" w:rsidP="00851A98">
      <w:pPr>
        <w:widowControl w:val="0"/>
        <w:spacing w:after="120"/>
        <w:jc w:val="both"/>
        <w:outlineLvl w:val="0"/>
        <w:rPr>
          <w:rFonts w:ascii="Century Gothic" w:hAnsi="Century Gothic"/>
          <w:sz w:val="20"/>
          <w:szCs w:val="20"/>
          <w:lang w:val="nl-BE"/>
        </w:rPr>
      </w:pPr>
      <w:r w:rsidRPr="004F40B5">
        <w:rPr>
          <w:rFonts w:ascii="Century Gothic" w:hAnsi="Century Gothic"/>
          <w:sz w:val="20"/>
          <w:szCs w:val="20"/>
          <w:lang w:val="nl-BE"/>
        </w:rPr>
        <w:t>MANDA</w:t>
      </w:r>
      <w:r w:rsidR="00E678A2" w:rsidRPr="004F40B5">
        <w:rPr>
          <w:rFonts w:ascii="Century Gothic" w:hAnsi="Century Gothic"/>
          <w:sz w:val="20"/>
          <w:szCs w:val="20"/>
          <w:lang w:val="nl-BE"/>
        </w:rPr>
        <w:t>A</w:t>
      </w:r>
      <w:r w:rsidRPr="004F40B5">
        <w:rPr>
          <w:rFonts w:ascii="Century Gothic" w:hAnsi="Century Gothic"/>
          <w:sz w:val="20"/>
          <w:szCs w:val="20"/>
          <w:lang w:val="nl-BE"/>
        </w:rPr>
        <w:t>T</w:t>
      </w:r>
    </w:p>
    <w:p w:rsidR="002B5447" w:rsidRDefault="002B5447" w:rsidP="00851A98">
      <w:pPr>
        <w:suppressAutoHyphens/>
        <w:spacing w:after="120"/>
        <w:rPr>
          <w:rFonts w:ascii="Century Gothic" w:hAnsi="Century Gothic" w:cs="Arial"/>
          <w:spacing w:val="-3"/>
          <w:sz w:val="20"/>
          <w:szCs w:val="20"/>
          <w:lang w:val="nl-BE"/>
        </w:rPr>
      </w:pPr>
      <w:r>
        <w:rPr>
          <w:rFonts w:ascii="Century Gothic" w:hAnsi="Century Gothic" w:cs="Arial"/>
          <w:spacing w:val="-3"/>
          <w:sz w:val="20"/>
          <w:szCs w:val="20"/>
          <w:lang w:val="nl-BE"/>
        </w:rPr>
        <w:t xml:space="preserve">Het begeleidingscomité is hoofdzakelijk een adviesorgaan dat de studie adviseert, stuurt en begeleid. </w:t>
      </w:r>
    </w:p>
    <w:p w:rsidR="002B5447" w:rsidRDefault="002B5447" w:rsidP="00851A98">
      <w:pPr>
        <w:suppressAutoHyphens/>
        <w:spacing w:after="120"/>
        <w:rPr>
          <w:rFonts w:ascii="Century Gothic" w:hAnsi="Century Gothic" w:cs="Arial"/>
          <w:spacing w:val="-3"/>
          <w:sz w:val="20"/>
          <w:szCs w:val="20"/>
          <w:lang w:val="nl-BE"/>
        </w:rPr>
      </w:pPr>
      <w:r>
        <w:rPr>
          <w:rFonts w:ascii="Century Gothic" w:hAnsi="Century Gothic" w:cs="Arial"/>
          <w:spacing w:val="-3"/>
          <w:sz w:val="20"/>
          <w:szCs w:val="20"/>
          <w:lang w:val="nl-BE"/>
        </w:rPr>
        <w:t xml:space="preserve">Een belangrijk moment is het bespreken van het eindrapport. Enkel na integratie van de aanbevelingen van het comité in de finale tekst kan BELSPO dit goedkeuren en de laatste schijf van de betaling vrij maken. </w:t>
      </w:r>
    </w:p>
    <w:p w:rsidR="00740CC3" w:rsidRPr="004F40B5" w:rsidRDefault="00E678A2" w:rsidP="00851A98">
      <w:pPr>
        <w:suppressAutoHyphens/>
        <w:spacing w:after="120"/>
        <w:rPr>
          <w:rFonts w:ascii="Century Gothic" w:hAnsi="Century Gothic" w:cs="Arial"/>
          <w:spacing w:val="-3"/>
          <w:sz w:val="20"/>
          <w:szCs w:val="20"/>
          <w:lang w:val="nl-BE"/>
        </w:rPr>
      </w:pPr>
      <w:r w:rsidRPr="004F40B5">
        <w:rPr>
          <w:rFonts w:ascii="Century Gothic" w:hAnsi="Century Gothic" w:cs="Arial"/>
          <w:spacing w:val="-3"/>
          <w:sz w:val="20"/>
          <w:szCs w:val="20"/>
          <w:lang w:val="nl-BE"/>
        </w:rPr>
        <w:t>Het begeleidingscomité heeft t</w:t>
      </w:r>
      <w:r w:rsidR="00C72319" w:rsidRPr="004F40B5">
        <w:rPr>
          <w:rFonts w:ascii="Century Gothic" w:hAnsi="Century Gothic" w:cs="Arial"/>
          <w:spacing w:val="-3"/>
          <w:sz w:val="20"/>
          <w:szCs w:val="20"/>
          <w:lang w:val="nl-BE"/>
        </w:rPr>
        <w:t>ot</w:t>
      </w:r>
      <w:r w:rsidRPr="004F40B5">
        <w:rPr>
          <w:rFonts w:ascii="Century Gothic" w:hAnsi="Century Gothic" w:cs="Arial"/>
          <w:spacing w:val="-3"/>
          <w:sz w:val="20"/>
          <w:szCs w:val="20"/>
          <w:lang w:val="nl-BE"/>
        </w:rPr>
        <w:t xml:space="preserve"> doel de dialoog </w:t>
      </w:r>
      <w:r w:rsidR="00C72319" w:rsidRPr="004F40B5">
        <w:rPr>
          <w:rFonts w:ascii="Century Gothic" w:hAnsi="Century Gothic" w:cs="Arial"/>
          <w:spacing w:val="-3"/>
          <w:sz w:val="20"/>
          <w:szCs w:val="20"/>
          <w:lang w:val="nl-BE"/>
        </w:rPr>
        <w:t>over het project te bevorderen, maar h</w:t>
      </w:r>
      <w:r w:rsidR="00BA09E1" w:rsidRPr="004F40B5">
        <w:rPr>
          <w:rFonts w:ascii="Century Gothic" w:hAnsi="Century Gothic" w:cs="Arial"/>
          <w:spacing w:val="-3"/>
          <w:sz w:val="20"/>
          <w:szCs w:val="20"/>
          <w:lang w:val="nl-BE"/>
        </w:rPr>
        <w:t>et</w:t>
      </w:r>
      <w:r w:rsidR="00C72319" w:rsidRPr="004F40B5">
        <w:rPr>
          <w:rFonts w:ascii="Century Gothic" w:hAnsi="Century Gothic" w:cs="Arial"/>
          <w:spacing w:val="-3"/>
          <w:sz w:val="20"/>
          <w:szCs w:val="20"/>
          <w:lang w:val="nl-BE"/>
        </w:rPr>
        <w:t xml:space="preserve"> Federale</w:t>
      </w:r>
      <w:r w:rsidR="00BA09E1" w:rsidRPr="004F40B5">
        <w:rPr>
          <w:rFonts w:ascii="Century Gothic" w:hAnsi="Century Gothic" w:cs="Arial"/>
          <w:spacing w:val="-3"/>
          <w:sz w:val="20"/>
          <w:szCs w:val="20"/>
          <w:lang w:val="nl-BE"/>
        </w:rPr>
        <w:t xml:space="preserve"> Wetenschapsbeleid wil mensen er niet toe verplichten akkoord te gaan</w:t>
      </w:r>
      <w:r w:rsidR="00740CC3" w:rsidRPr="004F40B5">
        <w:rPr>
          <w:rFonts w:ascii="Century Gothic" w:hAnsi="Century Gothic" w:cs="Arial"/>
          <w:spacing w:val="-3"/>
          <w:sz w:val="20"/>
          <w:szCs w:val="20"/>
          <w:lang w:val="nl-BE"/>
        </w:rPr>
        <w:t xml:space="preserve">. </w:t>
      </w:r>
    </w:p>
    <w:p w:rsidR="00BA09E1" w:rsidRPr="004F40B5" w:rsidRDefault="00BA09E1" w:rsidP="00851A98">
      <w:pPr>
        <w:suppressAutoHyphens/>
        <w:spacing w:after="120"/>
        <w:rPr>
          <w:rFonts w:ascii="Century Gothic" w:hAnsi="Century Gothic" w:cs="Arial"/>
          <w:spacing w:val="-3"/>
          <w:sz w:val="20"/>
          <w:szCs w:val="20"/>
          <w:lang w:val="nl-BE"/>
        </w:rPr>
      </w:pPr>
      <w:r w:rsidRPr="004F40B5">
        <w:rPr>
          <w:rFonts w:ascii="Century Gothic" w:hAnsi="Century Gothic" w:cs="Arial"/>
          <w:spacing w:val="-3"/>
          <w:sz w:val="20"/>
          <w:szCs w:val="20"/>
          <w:lang w:val="nl-BE"/>
        </w:rPr>
        <w:t>Het onderzoek</w:t>
      </w:r>
      <w:r w:rsidR="00C72319" w:rsidRPr="004F40B5">
        <w:rPr>
          <w:rFonts w:ascii="Century Gothic" w:hAnsi="Century Gothic" w:cs="Arial"/>
          <w:spacing w:val="-3"/>
          <w:sz w:val="20"/>
          <w:szCs w:val="20"/>
          <w:lang w:val="nl-BE"/>
        </w:rPr>
        <w:t>s</w:t>
      </w:r>
      <w:r w:rsidRPr="004F40B5">
        <w:rPr>
          <w:rFonts w:ascii="Century Gothic" w:hAnsi="Century Gothic" w:cs="Arial"/>
          <w:spacing w:val="-3"/>
          <w:sz w:val="20"/>
          <w:szCs w:val="20"/>
          <w:lang w:val="nl-BE"/>
        </w:rPr>
        <w:t xml:space="preserve">team wordt verondersteld met het advies van het comité </w:t>
      </w:r>
      <w:r w:rsidR="00C72319" w:rsidRPr="004F40B5">
        <w:rPr>
          <w:rFonts w:ascii="Century Gothic" w:hAnsi="Century Gothic" w:cs="Arial"/>
          <w:spacing w:val="-3"/>
          <w:sz w:val="20"/>
          <w:szCs w:val="20"/>
          <w:lang w:val="nl-BE"/>
        </w:rPr>
        <w:t xml:space="preserve">rekening </w:t>
      </w:r>
      <w:r w:rsidRPr="004F40B5">
        <w:rPr>
          <w:rFonts w:ascii="Century Gothic" w:hAnsi="Century Gothic" w:cs="Arial"/>
          <w:spacing w:val="-3"/>
          <w:sz w:val="20"/>
          <w:szCs w:val="20"/>
          <w:lang w:val="nl-BE"/>
        </w:rPr>
        <w:t>te houden.</w:t>
      </w:r>
      <w:r w:rsidR="00785CE2" w:rsidRPr="004F40B5">
        <w:rPr>
          <w:rFonts w:ascii="Century Gothic" w:hAnsi="Century Gothic" w:cs="Arial"/>
          <w:spacing w:val="-3"/>
          <w:sz w:val="20"/>
          <w:szCs w:val="20"/>
          <w:lang w:val="nl-BE"/>
        </w:rPr>
        <w:t xml:space="preserve"> Als het dit niet wenst te doen, moet dat uitdrukkelijk gerechtvaardigd worden.</w:t>
      </w:r>
      <w:r w:rsidRPr="004F40B5">
        <w:rPr>
          <w:rFonts w:ascii="Century Gothic" w:hAnsi="Century Gothic" w:cs="Arial"/>
          <w:spacing w:val="-3"/>
          <w:sz w:val="20"/>
          <w:szCs w:val="20"/>
          <w:lang w:val="nl-BE"/>
        </w:rPr>
        <w:t xml:space="preserve"> Nochtans </w:t>
      </w:r>
      <w:proofErr w:type="gramStart"/>
      <w:r w:rsidRPr="004F40B5">
        <w:rPr>
          <w:rFonts w:ascii="Century Gothic" w:hAnsi="Century Gothic" w:cs="Arial"/>
          <w:spacing w:val="-3"/>
          <w:sz w:val="20"/>
          <w:szCs w:val="20"/>
          <w:lang w:val="nl-BE"/>
        </w:rPr>
        <w:t xml:space="preserve">kan </w:t>
      </w:r>
      <w:r w:rsidR="00C43E6E" w:rsidRPr="004F40B5">
        <w:rPr>
          <w:rFonts w:ascii="Century Gothic" w:hAnsi="Century Gothic" w:cs="Arial"/>
          <w:spacing w:val="-3"/>
          <w:sz w:val="20"/>
          <w:szCs w:val="20"/>
          <w:lang w:val="nl-BE"/>
        </w:rPr>
        <w:t xml:space="preserve"> </w:t>
      </w:r>
      <w:proofErr w:type="gramEnd"/>
      <w:r w:rsidR="00C43E6E" w:rsidRPr="004F40B5">
        <w:rPr>
          <w:rFonts w:ascii="Century Gothic" w:hAnsi="Century Gothic" w:cs="Arial"/>
          <w:spacing w:val="-3"/>
          <w:sz w:val="20"/>
          <w:szCs w:val="20"/>
          <w:lang w:val="nl-BE"/>
        </w:rPr>
        <w:t xml:space="preserve">de </w:t>
      </w:r>
      <w:r w:rsidRPr="004F40B5">
        <w:rPr>
          <w:rFonts w:ascii="Century Gothic" w:hAnsi="Century Gothic" w:cs="Arial"/>
          <w:spacing w:val="-3"/>
          <w:sz w:val="20"/>
          <w:szCs w:val="20"/>
          <w:lang w:val="nl-BE"/>
        </w:rPr>
        <w:t xml:space="preserve">programma-administrateur de suggesties of voorstellen van </w:t>
      </w:r>
      <w:r w:rsidR="00100747" w:rsidRPr="004F40B5">
        <w:rPr>
          <w:rFonts w:ascii="Century Gothic" w:hAnsi="Century Gothic" w:cs="Arial"/>
          <w:spacing w:val="-3"/>
          <w:sz w:val="20"/>
          <w:szCs w:val="20"/>
          <w:lang w:val="nl-BE"/>
        </w:rPr>
        <w:t>het begeleidingscomité overn</w:t>
      </w:r>
      <w:r w:rsidRPr="004F40B5">
        <w:rPr>
          <w:rFonts w:ascii="Century Gothic" w:hAnsi="Century Gothic" w:cs="Arial"/>
          <w:spacing w:val="-3"/>
          <w:sz w:val="20"/>
          <w:szCs w:val="20"/>
          <w:lang w:val="nl-BE"/>
        </w:rPr>
        <w:t xml:space="preserve">emen en </w:t>
      </w:r>
      <w:r w:rsidR="00C72319" w:rsidRPr="004F40B5">
        <w:rPr>
          <w:rFonts w:ascii="Century Gothic" w:hAnsi="Century Gothic" w:cs="Arial"/>
          <w:spacing w:val="-3"/>
          <w:sz w:val="20"/>
          <w:szCs w:val="20"/>
          <w:lang w:val="nl-BE"/>
        </w:rPr>
        <w:t>in dat geval</w:t>
      </w:r>
      <w:r w:rsidRPr="004F40B5">
        <w:rPr>
          <w:rFonts w:ascii="Century Gothic" w:hAnsi="Century Gothic" w:cs="Arial"/>
          <w:spacing w:val="-3"/>
          <w:sz w:val="20"/>
          <w:szCs w:val="20"/>
          <w:lang w:val="nl-BE"/>
        </w:rPr>
        <w:t xml:space="preserve"> zijn de onderzoekers verplicht </w:t>
      </w:r>
      <w:r w:rsidR="00C72319" w:rsidRPr="004F40B5">
        <w:rPr>
          <w:rFonts w:ascii="Century Gothic" w:hAnsi="Century Gothic" w:cs="Arial"/>
          <w:spacing w:val="-3"/>
          <w:sz w:val="20"/>
          <w:szCs w:val="20"/>
          <w:lang w:val="nl-BE"/>
        </w:rPr>
        <w:t>zich eraan te houden</w:t>
      </w:r>
      <w:r w:rsidRPr="004F40B5">
        <w:rPr>
          <w:rFonts w:ascii="Century Gothic" w:hAnsi="Century Gothic" w:cs="Arial"/>
          <w:spacing w:val="-3"/>
          <w:sz w:val="20"/>
          <w:szCs w:val="20"/>
          <w:lang w:val="nl-BE"/>
        </w:rPr>
        <w:t>.</w:t>
      </w:r>
    </w:p>
    <w:p w:rsidR="00BA09E1" w:rsidRPr="004F40B5" w:rsidRDefault="00BA09E1" w:rsidP="00851A98">
      <w:pPr>
        <w:suppressAutoHyphens/>
        <w:spacing w:after="120"/>
        <w:rPr>
          <w:rFonts w:ascii="Century Gothic" w:hAnsi="Century Gothic" w:cs="Arial"/>
          <w:spacing w:val="-3"/>
          <w:sz w:val="20"/>
          <w:szCs w:val="20"/>
          <w:lang w:val="nl-BE"/>
        </w:rPr>
      </w:pPr>
      <w:r w:rsidRPr="004F40B5">
        <w:rPr>
          <w:rFonts w:ascii="Century Gothic" w:hAnsi="Century Gothic" w:cs="Arial"/>
          <w:spacing w:val="-3"/>
          <w:sz w:val="20"/>
          <w:szCs w:val="20"/>
          <w:lang w:val="nl-BE"/>
        </w:rPr>
        <w:t xml:space="preserve">Tijdens </w:t>
      </w:r>
      <w:r w:rsidR="00BE235E" w:rsidRPr="004F40B5">
        <w:rPr>
          <w:rFonts w:ascii="Century Gothic" w:hAnsi="Century Gothic" w:cs="Arial"/>
          <w:spacing w:val="-3"/>
          <w:sz w:val="20"/>
          <w:szCs w:val="20"/>
          <w:lang w:val="nl-BE"/>
        </w:rPr>
        <w:t>het</w:t>
      </w:r>
      <w:r w:rsidRPr="004F40B5">
        <w:rPr>
          <w:rFonts w:ascii="Century Gothic" w:hAnsi="Century Gothic" w:cs="Arial"/>
          <w:spacing w:val="-3"/>
          <w:sz w:val="20"/>
          <w:szCs w:val="20"/>
          <w:lang w:val="nl-BE"/>
        </w:rPr>
        <w:t xml:space="preserve"> onderzoek</w:t>
      </w:r>
      <w:r w:rsidR="00100747" w:rsidRPr="004F40B5">
        <w:rPr>
          <w:rFonts w:ascii="Century Gothic" w:hAnsi="Century Gothic" w:cs="Arial"/>
          <w:spacing w:val="-3"/>
          <w:sz w:val="20"/>
          <w:szCs w:val="20"/>
          <w:lang w:val="nl-BE"/>
        </w:rPr>
        <w:t xml:space="preserve"> mogen de onderzoekers slechts publiceren </w:t>
      </w:r>
      <w:r w:rsidRPr="004F40B5">
        <w:rPr>
          <w:rFonts w:ascii="Century Gothic" w:hAnsi="Century Gothic" w:cs="Arial"/>
          <w:spacing w:val="-3"/>
          <w:sz w:val="20"/>
          <w:szCs w:val="20"/>
          <w:lang w:val="nl-BE"/>
        </w:rPr>
        <w:t xml:space="preserve">na advies van het begeleidingscomité en </w:t>
      </w:r>
      <w:r w:rsidR="00100747" w:rsidRPr="004F40B5">
        <w:rPr>
          <w:rFonts w:ascii="Century Gothic" w:hAnsi="Century Gothic" w:cs="Arial"/>
          <w:spacing w:val="-3"/>
          <w:sz w:val="20"/>
          <w:szCs w:val="20"/>
          <w:lang w:val="nl-BE"/>
        </w:rPr>
        <w:t xml:space="preserve">toestemming </w:t>
      </w:r>
      <w:r w:rsidRPr="004F40B5">
        <w:rPr>
          <w:rFonts w:ascii="Century Gothic" w:hAnsi="Century Gothic" w:cs="Arial"/>
          <w:spacing w:val="-3"/>
          <w:sz w:val="20"/>
          <w:szCs w:val="20"/>
          <w:lang w:val="nl-BE"/>
        </w:rPr>
        <w:t xml:space="preserve">van </w:t>
      </w:r>
      <w:r w:rsidR="00100747" w:rsidRPr="004F40B5">
        <w:rPr>
          <w:rFonts w:ascii="Century Gothic" w:hAnsi="Century Gothic" w:cs="Arial"/>
          <w:spacing w:val="-3"/>
          <w:sz w:val="20"/>
          <w:szCs w:val="20"/>
          <w:lang w:val="nl-BE"/>
        </w:rPr>
        <w:t xml:space="preserve">de </w:t>
      </w:r>
      <w:r w:rsidRPr="004F40B5">
        <w:rPr>
          <w:rFonts w:ascii="Century Gothic" w:hAnsi="Century Gothic" w:cs="Arial"/>
          <w:spacing w:val="-3"/>
          <w:sz w:val="20"/>
          <w:szCs w:val="20"/>
          <w:lang w:val="nl-BE"/>
        </w:rPr>
        <w:t>programma</w:t>
      </w:r>
      <w:r w:rsidR="00100747" w:rsidRPr="004F40B5">
        <w:rPr>
          <w:rFonts w:ascii="Century Gothic" w:hAnsi="Century Gothic" w:cs="Arial"/>
          <w:spacing w:val="-3"/>
          <w:sz w:val="20"/>
          <w:szCs w:val="20"/>
          <w:lang w:val="nl-BE"/>
        </w:rPr>
        <w:t>-administrateur</w:t>
      </w:r>
      <w:r w:rsidRPr="004F40B5">
        <w:rPr>
          <w:rFonts w:ascii="Century Gothic" w:hAnsi="Century Gothic" w:cs="Arial"/>
          <w:spacing w:val="-3"/>
          <w:sz w:val="20"/>
          <w:szCs w:val="20"/>
          <w:lang w:val="nl-BE"/>
        </w:rPr>
        <w:t>.</w:t>
      </w:r>
    </w:p>
    <w:p w:rsidR="00BA09E1" w:rsidRPr="004F40B5" w:rsidRDefault="00BA09E1" w:rsidP="00851A98">
      <w:pPr>
        <w:spacing w:after="120"/>
        <w:rPr>
          <w:rFonts w:ascii="Century Gothic" w:hAnsi="Century Gothic" w:cs="Arial"/>
          <w:sz w:val="20"/>
          <w:szCs w:val="20"/>
          <w:lang w:val="nl-BE"/>
        </w:rPr>
      </w:pPr>
      <w:r w:rsidRPr="004F40B5">
        <w:rPr>
          <w:rFonts w:ascii="Century Gothic" w:hAnsi="Century Gothic" w:cs="Arial"/>
          <w:sz w:val="20"/>
          <w:szCs w:val="20"/>
          <w:lang w:val="nl-BE"/>
        </w:rPr>
        <w:t xml:space="preserve">Het advies van het begeleidingscomité dient </w:t>
      </w:r>
      <w:r w:rsidR="00785CE2" w:rsidRPr="004F40B5">
        <w:rPr>
          <w:rFonts w:ascii="Century Gothic" w:hAnsi="Century Gothic" w:cs="Arial"/>
          <w:sz w:val="20"/>
          <w:szCs w:val="20"/>
          <w:lang w:val="nl-BE"/>
        </w:rPr>
        <w:t>bij</w:t>
      </w:r>
      <w:r w:rsidR="00E73308" w:rsidRPr="004F40B5">
        <w:rPr>
          <w:rFonts w:ascii="Century Gothic" w:hAnsi="Century Gothic" w:cs="Arial"/>
          <w:sz w:val="20"/>
          <w:szCs w:val="20"/>
          <w:lang w:val="nl-BE"/>
        </w:rPr>
        <w:t xml:space="preserve"> </w:t>
      </w:r>
      <w:r w:rsidRPr="004F40B5">
        <w:rPr>
          <w:rFonts w:ascii="Century Gothic" w:hAnsi="Century Gothic" w:cs="Arial"/>
          <w:sz w:val="20"/>
          <w:szCs w:val="20"/>
          <w:lang w:val="nl-BE"/>
        </w:rPr>
        <w:t>de activiteiten- en eindverslagen</w:t>
      </w:r>
      <w:r w:rsidR="00785CE2" w:rsidRPr="004F40B5">
        <w:rPr>
          <w:rFonts w:ascii="Century Gothic" w:hAnsi="Century Gothic" w:cs="Arial"/>
          <w:sz w:val="20"/>
          <w:szCs w:val="20"/>
          <w:lang w:val="nl-BE"/>
        </w:rPr>
        <w:t xml:space="preserve"> te worden gevoegd</w:t>
      </w:r>
      <w:r w:rsidRPr="004F40B5">
        <w:rPr>
          <w:rFonts w:ascii="Century Gothic" w:hAnsi="Century Gothic" w:cs="Arial"/>
          <w:sz w:val="20"/>
          <w:szCs w:val="20"/>
          <w:lang w:val="nl-BE"/>
        </w:rPr>
        <w:t>.</w:t>
      </w:r>
    </w:p>
    <w:p w:rsidR="00DE4C64" w:rsidRPr="004F40B5" w:rsidRDefault="00DE4C64" w:rsidP="00851A98">
      <w:pPr>
        <w:widowControl w:val="0"/>
        <w:spacing w:after="120"/>
        <w:jc w:val="both"/>
        <w:rPr>
          <w:rFonts w:ascii="Century Gothic" w:hAnsi="Century Gothic"/>
          <w:sz w:val="20"/>
          <w:szCs w:val="20"/>
          <w:lang w:val="nl-BE"/>
        </w:rPr>
      </w:pPr>
    </w:p>
    <w:p w:rsidR="00105714" w:rsidRPr="004F40B5" w:rsidRDefault="00105714" w:rsidP="00105714">
      <w:pPr>
        <w:widowControl w:val="0"/>
        <w:spacing w:after="120"/>
        <w:jc w:val="both"/>
        <w:outlineLvl w:val="0"/>
        <w:rPr>
          <w:rFonts w:ascii="Century Gothic" w:hAnsi="Century Gothic"/>
          <w:sz w:val="20"/>
          <w:szCs w:val="20"/>
          <w:lang w:val="nl-BE"/>
        </w:rPr>
      </w:pPr>
      <w:r w:rsidRPr="004F40B5">
        <w:rPr>
          <w:rFonts w:ascii="Century Gothic" w:hAnsi="Century Gothic"/>
          <w:sz w:val="20"/>
          <w:szCs w:val="20"/>
          <w:lang w:val="nl-BE"/>
        </w:rPr>
        <w:t>WERKING</w:t>
      </w:r>
    </w:p>
    <w:p w:rsidR="00105714" w:rsidRPr="004F40B5" w:rsidRDefault="00105714" w:rsidP="00105714">
      <w:pPr>
        <w:numPr>
          <w:ilvl w:val="0"/>
          <w:numId w:val="3"/>
        </w:numPr>
        <w:tabs>
          <w:tab w:val="clear" w:pos="720"/>
        </w:tabs>
        <w:spacing w:after="120"/>
        <w:ind w:left="360"/>
        <w:rPr>
          <w:rFonts w:ascii="Century Gothic" w:hAnsi="Century Gothic"/>
          <w:i/>
          <w:sz w:val="20"/>
          <w:szCs w:val="20"/>
          <w:lang w:val="nl-BE"/>
        </w:rPr>
      </w:pPr>
      <w:r w:rsidRPr="004F40B5">
        <w:rPr>
          <w:rFonts w:ascii="Century Gothic" w:hAnsi="Century Gothic"/>
          <w:i/>
          <w:sz w:val="20"/>
          <w:szCs w:val="20"/>
          <w:lang w:val="nl-BE"/>
        </w:rPr>
        <w:t>Regelmaat van de vergaderingen</w:t>
      </w:r>
    </w:p>
    <w:p w:rsidR="00105714" w:rsidRPr="004F40B5"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cs="Arial"/>
          <w:spacing w:val="-3"/>
          <w:sz w:val="20"/>
          <w:szCs w:val="20"/>
          <w:lang w:val="nl-BE"/>
        </w:rPr>
        <w:t xml:space="preserve">Het comité dient minstens twee maal per jaar samen te komen en organiseert zijn eigen werking (ritme van vergaderen, </w:t>
      </w:r>
      <w:r>
        <w:rPr>
          <w:rFonts w:ascii="Century Gothic" w:hAnsi="Century Gothic" w:cs="Arial"/>
          <w:spacing w:val="-3"/>
          <w:sz w:val="20"/>
          <w:szCs w:val="20"/>
          <w:lang w:val="nl-BE"/>
        </w:rPr>
        <w:t xml:space="preserve">taal gebruik, </w:t>
      </w:r>
      <w:r w:rsidRPr="004F40B5">
        <w:rPr>
          <w:rFonts w:ascii="Century Gothic" w:hAnsi="Century Gothic" w:cs="Arial"/>
          <w:spacing w:val="-3"/>
          <w:sz w:val="20"/>
          <w:szCs w:val="20"/>
          <w:lang w:val="nl-BE"/>
        </w:rPr>
        <w:t xml:space="preserve">produceren van documenten door de </w:t>
      </w:r>
      <w:proofErr w:type="spellStart"/>
      <w:r w:rsidRPr="004F40B5">
        <w:rPr>
          <w:rFonts w:ascii="Century Gothic" w:hAnsi="Century Gothic" w:cs="Arial"/>
          <w:spacing w:val="-3"/>
          <w:sz w:val="20"/>
          <w:szCs w:val="20"/>
          <w:lang w:val="nl-BE"/>
        </w:rPr>
        <w:t>onderzoeksploeg</w:t>
      </w:r>
      <w:proofErr w:type="spellEnd"/>
      <w:r w:rsidRPr="004F40B5">
        <w:rPr>
          <w:rFonts w:ascii="Century Gothic" w:hAnsi="Century Gothic" w:cs="Arial"/>
          <w:spacing w:val="-3"/>
          <w:sz w:val="20"/>
          <w:szCs w:val="20"/>
          <w:lang w:val="nl-BE"/>
        </w:rPr>
        <w:t xml:space="preserve"> enz.). Het is aangeraden de leden van het begeleidingscomité slechts bijeen te roepen als er iets substantieels op de agenda staat. In ieder geval is het aan te bevelen de volgende vergaderingen te houden:</w:t>
      </w:r>
    </w:p>
    <w:p w:rsidR="00105714" w:rsidRPr="004F40B5"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cs="Arial"/>
          <w:spacing w:val="-3"/>
          <w:sz w:val="20"/>
          <w:szCs w:val="20"/>
          <w:lang w:val="nl-BE"/>
        </w:rPr>
        <w:t>- een vergadering bij het begin van het onderzoek om het aanvangsverslag te bespreken;</w:t>
      </w:r>
    </w:p>
    <w:p w:rsidR="00105714" w:rsidRPr="004F40B5"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cs="Arial"/>
          <w:spacing w:val="-3"/>
          <w:sz w:val="20"/>
          <w:szCs w:val="20"/>
          <w:lang w:val="nl-BE"/>
        </w:rPr>
        <w:t>- een tegen het einde om het eindverslag te bespreken;</w:t>
      </w:r>
    </w:p>
    <w:p w:rsidR="00105714" w:rsidRPr="004F40B5"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cs="Arial"/>
          <w:spacing w:val="-3"/>
          <w:sz w:val="20"/>
          <w:szCs w:val="20"/>
          <w:lang w:val="nl-BE"/>
        </w:rPr>
        <w:t xml:space="preserve">- een of meer vergaderingen om de evolutie van het onderzoek te volgen. </w:t>
      </w:r>
    </w:p>
    <w:p w:rsidR="00105714" w:rsidRPr="004F40B5"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sz w:val="20"/>
          <w:szCs w:val="20"/>
          <w:lang w:val="nl-BE"/>
        </w:rPr>
        <w:t xml:space="preserve">De </w:t>
      </w:r>
      <w:r w:rsidRPr="004F40B5">
        <w:rPr>
          <w:rFonts w:ascii="Century Gothic" w:hAnsi="Century Gothic" w:cs="Arial"/>
          <w:spacing w:val="-3"/>
          <w:sz w:val="20"/>
          <w:szCs w:val="20"/>
          <w:lang w:val="nl-BE"/>
        </w:rPr>
        <w:t>programma-administrateur zit de vergaderingen voor en het onderzoeksteam belast zich met het opstellen van de verslagen. Deze worden vervolgens aan de programma-administrateur bezorgd en (na goedkeuring) naar de leden van het comité verzonden.</w:t>
      </w:r>
    </w:p>
    <w:p w:rsidR="00105714" w:rsidRPr="004F40B5" w:rsidRDefault="00105714" w:rsidP="00105714">
      <w:pPr>
        <w:numPr>
          <w:ilvl w:val="0"/>
          <w:numId w:val="3"/>
        </w:numPr>
        <w:tabs>
          <w:tab w:val="clear" w:pos="720"/>
        </w:tabs>
        <w:spacing w:after="120"/>
        <w:ind w:left="360"/>
        <w:rPr>
          <w:rFonts w:ascii="Century Gothic" w:hAnsi="Century Gothic"/>
          <w:i/>
          <w:sz w:val="20"/>
          <w:szCs w:val="20"/>
          <w:lang w:val="nl-BE"/>
        </w:rPr>
      </w:pPr>
      <w:r w:rsidRPr="004F40B5">
        <w:rPr>
          <w:rFonts w:ascii="Century Gothic" w:hAnsi="Century Gothic"/>
          <w:i/>
          <w:sz w:val="20"/>
          <w:szCs w:val="20"/>
          <w:lang w:val="nl-BE"/>
        </w:rPr>
        <w:t>Plaats van vergaderen</w:t>
      </w:r>
    </w:p>
    <w:p w:rsidR="0051386C" w:rsidRDefault="00105714" w:rsidP="00105714">
      <w:pPr>
        <w:suppressAutoHyphens/>
        <w:spacing w:after="120"/>
        <w:ind w:left="360"/>
        <w:rPr>
          <w:rFonts w:ascii="Century Gothic" w:hAnsi="Century Gothic" w:cs="Arial"/>
          <w:spacing w:val="-3"/>
          <w:sz w:val="20"/>
          <w:szCs w:val="20"/>
          <w:lang w:val="nl-BE"/>
        </w:rPr>
      </w:pPr>
      <w:r w:rsidRPr="004F40B5">
        <w:rPr>
          <w:rFonts w:ascii="Century Gothic" w:hAnsi="Century Gothic" w:cs="Arial"/>
          <w:spacing w:val="-3"/>
          <w:sz w:val="20"/>
          <w:szCs w:val="20"/>
          <w:lang w:val="nl-BE"/>
        </w:rPr>
        <w:t>De eerste en laatste vergadering van het begeleidingscomité zullen belegd worden door en plaatsvinden bij het Federale Wetenschapsbeleid (tenzij er geen zaal beschikbaar is). De overige vergaderingen worden door het onderzoeksteam in Brussel georganiseerd, in een zaal die zij vastleggen.</w:t>
      </w:r>
    </w:p>
    <w:p w:rsidR="0051386C" w:rsidRDefault="0051386C">
      <w:pPr>
        <w:rPr>
          <w:rFonts w:ascii="Century Gothic" w:hAnsi="Century Gothic" w:cs="Arial"/>
          <w:spacing w:val="-3"/>
          <w:sz w:val="20"/>
          <w:szCs w:val="20"/>
          <w:lang w:val="nl-BE"/>
        </w:rPr>
      </w:pPr>
      <w:r>
        <w:rPr>
          <w:rFonts w:ascii="Century Gothic" w:hAnsi="Century Gothic" w:cs="Arial"/>
          <w:spacing w:val="-3"/>
          <w:sz w:val="20"/>
          <w:szCs w:val="20"/>
          <w:lang w:val="nl-BE"/>
        </w:rPr>
        <w:br w:type="page"/>
      </w:r>
    </w:p>
    <w:p w:rsidR="00105714" w:rsidRPr="004F40B5" w:rsidRDefault="00105714" w:rsidP="00105714">
      <w:pPr>
        <w:suppressAutoHyphens/>
        <w:spacing w:after="120"/>
        <w:ind w:left="360"/>
        <w:rPr>
          <w:rFonts w:ascii="Century Gothic" w:hAnsi="Century Gothic" w:cs="Arial"/>
          <w:spacing w:val="-3"/>
          <w:sz w:val="20"/>
          <w:szCs w:val="20"/>
          <w:lang w:val="nl-BE"/>
        </w:rPr>
      </w:pPr>
    </w:p>
    <w:p w:rsidR="00105714" w:rsidRPr="004F40B5" w:rsidRDefault="00105714" w:rsidP="00105714">
      <w:pPr>
        <w:numPr>
          <w:ilvl w:val="0"/>
          <w:numId w:val="3"/>
        </w:numPr>
        <w:tabs>
          <w:tab w:val="clear" w:pos="720"/>
        </w:tabs>
        <w:spacing w:after="120"/>
        <w:ind w:left="360"/>
        <w:rPr>
          <w:rFonts w:ascii="Century Gothic" w:hAnsi="Century Gothic"/>
          <w:i/>
          <w:sz w:val="20"/>
          <w:szCs w:val="20"/>
          <w:lang w:val="nl-BE"/>
        </w:rPr>
      </w:pPr>
      <w:r w:rsidRPr="004F40B5">
        <w:rPr>
          <w:rFonts w:ascii="Century Gothic" w:hAnsi="Century Gothic"/>
          <w:i/>
          <w:sz w:val="20"/>
          <w:szCs w:val="20"/>
          <w:lang w:val="nl-BE"/>
        </w:rPr>
        <w:t>Taal</w:t>
      </w:r>
    </w:p>
    <w:p w:rsidR="00105714" w:rsidRPr="004F40B5" w:rsidRDefault="00105714" w:rsidP="00105714">
      <w:pPr>
        <w:spacing w:after="120"/>
        <w:ind w:left="360"/>
        <w:rPr>
          <w:rFonts w:ascii="Century Gothic" w:hAnsi="Century Gothic"/>
          <w:sz w:val="20"/>
          <w:szCs w:val="20"/>
          <w:lang w:val="nl-BE"/>
        </w:rPr>
      </w:pPr>
      <w:r w:rsidRPr="004F40B5">
        <w:rPr>
          <w:rFonts w:ascii="Century Gothic" w:hAnsi="Century Gothic"/>
          <w:sz w:val="20"/>
          <w:szCs w:val="20"/>
          <w:lang w:val="nl-BE"/>
        </w:rPr>
        <w:t>Ter gelegenheid van de begele</w:t>
      </w:r>
      <w:r>
        <w:rPr>
          <w:rFonts w:ascii="Century Gothic" w:hAnsi="Century Gothic"/>
          <w:sz w:val="20"/>
          <w:szCs w:val="20"/>
          <w:lang w:val="nl-BE"/>
        </w:rPr>
        <w:t xml:space="preserve">idingscomités worden Nederlands, </w:t>
      </w:r>
      <w:r w:rsidRPr="004F40B5">
        <w:rPr>
          <w:rFonts w:ascii="Century Gothic" w:hAnsi="Century Gothic"/>
          <w:sz w:val="20"/>
          <w:szCs w:val="20"/>
          <w:lang w:val="nl-BE"/>
        </w:rPr>
        <w:t xml:space="preserve">Frans </w:t>
      </w:r>
      <w:r>
        <w:rPr>
          <w:rFonts w:ascii="Century Gothic" w:hAnsi="Century Gothic"/>
          <w:sz w:val="20"/>
          <w:szCs w:val="20"/>
          <w:lang w:val="nl-BE"/>
        </w:rPr>
        <w:t xml:space="preserve">en/of Engels </w:t>
      </w:r>
      <w:r w:rsidRPr="004F40B5">
        <w:rPr>
          <w:rFonts w:ascii="Century Gothic" w:hAnsi="Century Gothic"/>
          <w:sz w:val="20"/>
          <w:szCs w:val="20"/>
          <w:lang w:val="nl-BE"/>
        </w:rPr>
        <w:t xml:space="preserve">gebruikt. Als dit voor buitenlandse partners een probleem is, dienen de Belgische </w:t>
      </w:r>
      <w:proofErr w:type="spellStart"/>
      <w:r w:rsidRPr="004F40B5">
        <w:rPr>
          <w:rFonts w:ascii="Century Gothic" w:hAnsi="Century Gothic"/>
          <w:sz w:val="20"/>
          <w:szCs w:val="20"/>
          <w:lang w:val="nl-BE"/>
        </w:rPr>
        <w:t>onderzoekspartners</w:t>
      </w:r>
      <w:proofErr w:type="spellEnd"/>
      <w:r w:rsidRPr="004F40B5">
        <w:rPr>
          <w:rFonts w:ascii="Century Gothic" w:hAnsi="Century Gothic"/>
          <w:sz w:val="20"/>
          <w:szCs w:val="20"/>
          <w:lang w:val="nl-BE"/>
        </w:rPr>
        <w:t xml:space="preserve"> als hun woordvoerder op te treden.</w:t>
      </w:r>
    </w:p>
    <w:p w:rsidR="00105714" w:rsidRPr="004F40B5" w:rsidRDefault="00105714" w:rsidP="00105714">
      <w:pPr>
        <w:spacing w:after="120"/>
        <w:ind w:left="360"/>
        <w:rPr>
          <w:rFonts w:ascii="Century Gothic" w:hAnsi="Century Gothic"/>
          <w:sz w:val="20"/>
          <w:szCs w:val="20"/>
          <w:lang w:val="nl-BE"/>
        </w:rPr>
      </w:pPr>
      <w:r w:rsidRPr="004F40B5">
        <w:rPr>
          <w:rFonts w:ascii="Century Gothic" w:hAnsi="Century Gothic"/>
          <w:sz w:val="20"/>
          <w:szCs w:val="20"/>
          <w:lang w:val="nl-BE"/>
        </w:rPr>
        <w:t>Het onderzoeksteam is vrij een van beide voormelde talen te gebruiken.</w:t>
      </w:r>
      <w:r>
        <w:rPr>
          <w:rFonts w:ascii="Century Gothic" w:hAnsi="Century Gothic"/>
          <w:sz w:val="20"/>
          <w:szCs w:val="20"/>
          <w:lang w:val="nl-BE"/>
        </w:rPr>
        <w:br/>
      </w:r>
    </w:p>
    <w:p w:rsidR="00105714" w:rsidRPr="002B5447" w:rsidRDefault="00105714" w:rsidP="00105714">
      <w:pPr>
        <w:numPr>
          <w:ilvl w:val="0"/>
          <w:numId w:val="3"/>
        </w:numPr>
        <w:tabs>
          <w:tab w:val="clear" w:pos="720"/>
        </w:tabs>
        <w:spacing w:after="120"/>
        <w:ind w:left="360"/>
        <w:rPr>
          <w:rFonts w:ascii="Century Gothic" w:hAnsi="Century Gothic"/>
          <w:i/>
          <w:sz w:val="20"/>
          <w:szCs w:val="20"/>
          <w:lang w:val="nl-BE"/>
        </w:rPr>
      </w:pPr>
      <w:r w:rsidRPr="004F40B5">
        <w:rPr>
          <w:rFonts w:ascii="Century Gothic" w:hAnsi="Century Gothic"/>
          <w:i/>
          <w:sz w:val="20"/>
          <w:szCs w:val="20"/>
          <w:lang w:val="nl-BE"/>
        </w:rPr>
        <w:t>Stukken bestemd voor het begeleidingscomité</w:t>
      </w:r>
    </w:p>
    <w:p w:rsidR="00105714" w:rsidRDefault="00105714" w:rsidP="00105714">
      <w:pPr>
        <w:spacing w:after="120"/>
        <w:ind w:left="360"/>
        <w:rPr>
          <w:rFonts w:ascii="Century Gothic" w:hAnsi="Century Gothic"/>
          <w:sz w:val="20"/>
          <w:szCs w:val="20"/>
          <w:lang w:val="nl-BE"/>
        </w:rPr>
      </w:pPr>
      <w:r w:rsidRPr="004F40B5">
        <w:rPr>
          <w:rFonts w:ascii="Century Gothic" w:hAnsi="Century Gothic"/>
          <w:sz w:val="20"/>
          <w:szCs w:val="20"/>
          <w:lang w:val="nl-BE"/>
        </w:rPr>
        <w:t xml:space="preserve">Om het onderzoeksproject beter te kunnen begrijpen en volgen, </w:t>
      </w:r>
      <w:r>
        <w:rPr>
          <w:rFonts w:ascii="Century Gothic" w:hAnsi="Century Gothic"/>
          <w:sz w:val="20"/>
          <w:szCs w:val="20"/>
          <w:lang w:val="nl-BE"/>
        </w:rPr>
        <w:t xml:space="preserve">is het aanbevolen om korte en leesbare documenten toe te sturen voor de vergadering (een week tijdens het verloop van het project, twee weken voor het eindrapport). </w:t>
      </w:r>
    </w:p>
    <w:p w:rsidR="00105714" w:rsidRPr="002B5447" w:rsidRDefault="00105714" w:rsidP="00105714">
      <w:pPr>
        <w:spacing w:after="120"/>
        <w:ind w:left="360"/>
        <w:rPr>
          <w:rFonts w:ascii="Century Gothic" w:hAnsi="Century Gothic"/>
          <w:sz w:val="20"/>
          <w:szCs w:val="20"/>
          <w:lang w:val="nl-BE"/>
        </w:rPr>
      </w:pPr>
      <w:r>
        <w:rPr>
          <w:rFonts w:ascii="Century Gothic" w:hAnsi="Century Gothic"/>
          <w:sz w:val="20"/>
          <w:szCs w:val="20"/>
          <w:lang w:val="nl-BE"/>
        </w:rPr>
        <w:t xml:space="preserve">De ploeg zorgt voor de notulen van de vergadering en stuur ze ten laatste twee weken na de vergadering. </w:t>
      </w:r>
    </w:p>
    <w:p w:rsidR="00105714" w:rsidRPr="004F40B5" w:rsidRDefault="00105714" w:rsidP="00105714">
      <w:pPr>
        <w:numPr>
          <w:ilvl w:val="0"/>
          <w:numId w:val="3"/>
        </w:numPr>
        <w:tabs>
          <w:tab w:val="clear" w:pos="720"/>
        </w:tabs>
        <w:spacing w:after="120"/>
        <w:ind w:left="360"/>
        <w:rPr>
          <w:rFonts w:ascii="Century Gothic" w:hAnsi="Century Gothic"/>
          <w:i/>
          <w:sz w:val="20"/>
          <w:szCs w:val="20"/>
          <w:lang w:val="nl-BE"/>
        </w:rPr>
      </w:pPr>
      <w:r w:rsidRPr="004F40B5">
        <w:rPr>
          <w:rFonts w:ascii="Century Gothic" w:hAnsi="Century Gothic" w:cs="Arial"/>
          <w:bCs/>
          <w:i/>
          <w:iCs/>
          <w:sz w:val="20"/>
          <w:szCs w:val="20"/>
          <w:lang w:val="nl-BE"/>
        </w:rPr>
        <w:t>Vertrouwelijkheid van de onderzoeksresultaten</w:t>
      </w:r>
    </w:p>
    <w:p w:rsidR="00105714" w:rsidRPr="004F40B5" w:rsidRDefault="00105714" w:rsidP="00105714">
      <w:pPr>
        <w:spacing w:after="120"/>
        <w:ind w:left="360"/>
        <w:jc w:val="both"/>
        <w:rPr>
          <w:rFonts w:ascii="Century Gothic" w:hAnsi="Century Gothic"/>
          <w:sz w:val="20"/>
          <w:szCs w:val="20"/>
          <w:lang w:val="nl-BE"/>
        </w:rPr>
      </w:pPr>
      <w:r>
        <w:rPr>
          <w:rFonts w:ascii="Century Gothic" w:hAnsi="Century Gothic"/>
          <w:sz w:val="20"/>
          <w:szCs w:val="20"/>
          <w:lang w:val="nl-BE"/>
        </w:rPr>
        <w:t xml:space="preserve">Tussentijdse documenten gecommuniceerd door de ploeg zijn vertrouwelijk. BELSPO, de ploeg en het comité </w:t>
      </w:r>
      <w:proofErr w:type="gramStart"/>
      <w:r>
        <w:rPr>
          <w:rFonts w:ascii="Century Gothic" w:hAnsi="Century Gothic"/>
          <w:sz w:val="20"/>
          <w:szCs w:val="20"/>
          <w:lang w:val="nl-BE"/>
        </w:rPr>
        <w:t>neemt</w:t>
      </w:r>
      <w:proofErr w:type="gramEnd"/>
      <w:r>
        <w:rPr>
          <w:rFonts w:ascii="Century Gothic" w:hAnsi="Century Gothic"/>
          <w:sz w:val="20"/>
          <w:szCs w:val="20"/>
          <w:lang w:val="nl-BE"/>
        </w:rPr>
        <w:t xml:space="preserve"> de nodige bepalingen om de confidentialiteit van de debatten en documenten te waarborgen.  </w:t>
      </w:r>
    </w:p>
    <w:p w:rsidR="00721A69" w:rsidRPr="004F40B5" w:rsidRDefault="00721A69" w:rsidP="00105714">
      <w:pPr>
        <w:widowControl w:val="0"/>
        <w:spacing w:after="120"/>
        <w:jc w:val="both"/>
        <w:outlineLvl w:val="0"/>
        <w:rPr>
          <w:rFonts w:ascii="Century Gothic" w:hAnsi="Century Gothic"/>
          <w:sz w:val="20"/>
          <w:szCs w:val="20"/>
          <w:lang w:val="nl-BE"/>
        </w:rPr>
      </w:pPr>
    </w:p>
    <w:sectPr w:rsidR="00721A69" w:rsidRPr="004F40B5" w:rsidSect="00543E0A">
      <w:footerReference w:type="default" r:id="rId8"/>
      <w:headerReference w:type="first" r:id="rId9"/>
      <w:footerReference w:type="first" r:id="rId10"/>
      <w:pgSz w:w="12240" w:h="15840"/>
      <w:pgMar w:top="1418" w:right="1588" w:bottom="1418" w:left="1588" w:header="709" w:footer="6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39" w:rsidRDefault="00DB1239">
      <w:r>
        <w:separator/>
      </w:r>
    </w:p>
  </w:endnote>
  <w:endnote w:type="continuationSeparator" w:id="0">
    <w:p w:rsidR="00DB1239" w:rsidRDefault="00DB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9" w:rsidRPr="00543E0A" w:rsidRDefault="00DB1239" w:rsidP="00543E0A">
    <w:pPr>
      <w:pStyle w:val="Footer"/>
      <w:pBdr>
        <w:top w:val="single" w:sz="4" w:space="1" w:color="auto"/>
      </w:pBdr>
      <w:tabs>
        <w:tab w:val="center" w:pos="4500"/>
        <w:tab w:val="right" w:pos="9000"/>
      </w:tabs>
      <w:jc w:val="center"/>
      <w:rPr>
        <w:rFonts w:ascii="CG Omega" w:hAnsi="CG Omega"/>
        <w:sz w:val="18"/>
        <w:szCs w:val="18"/>
        <w:lang w:val="nl-NL"/>
      </w:rPr>
    </w:pPr>
    <w:r>
      <w:rPr>
        <w:rFonts w:ascii="CG Omega" w:hAnsi="CG Omega"/>
        <w:sz w:val="18"/>
        <w:szCs w:val="18"/>
        <w:lang w:val="nl-NL"/>
      </w:rPr>
      <w:br/>
    </w:r>
    <w:r>
      <w:rPr>
        <w:rFonts w:ascii="CG Omega" w:hAnsi="CG Omega"/>
        <w:noProof/>
        <w:sz w:val="18"/>
        <w:szCs w:val="18"/>
        <w:lang w:val="en-GB" w:eastAsia="en-GB"/>
      </w:rPr>
      <w:drawing>
        <wp:anchor distT="0" distB="0" distL="114300" distR="114300" simplePos="0" relativeHeight="251656704" behindDoc="0" locked="0" layoutInCell="1" allowOverlap="1" wp14:anchorId="3B18E3EE" wp14:editId="44ECFE4C">
          <wp:simplePos x="0" y="0"/>
          <wp:positionH relativeFrom="page">
            <wp:posOffset>6124575</wp:posOffset>
          </wp:positionH>
          <wp:positionV relativeFrom="page">
            <wp:posOffset>9102090</wp:posOffset>
          </wp:positionV>
          <wp:extent cx="648970" cy="543560"/>
          <wp:effectExtent l="0" t="0" r="0" b="889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E0A">
      <w:rPr>
        <w:rFonts w:ascii="CG Omega" w:hAnsi="CG Omega"/>
        <w:sz w:val="18"/>
        <w:szCs w:val="18"/>
        <w:lang w:val="nl-NL"/>
      </w:rPr>
      <w:t>BELSPO - Federaal Wetenschapsbeleid</w:t>
    </w:r>
    <w:r w:rsidRPr="00543E0A">
      <w:rPr>
        <w:rFonts w:ascii="CG Omega" w:hAnsi="CG Omega"/>
        <w:sz w:val="18"/>
        <w:szCs w:val="18"/>
        <w:lang w:val="nl-NL"/>
      </w:rPr>
      <w:br/>
      <w:t>WTC III</w:t>
    </w:r>
    <w:r>
      <w:rPr>
        <w:rFonts w:ascii="CG Omega" w:hAnsi="CG Omega"/>
        <w:sz w:val="18"/>
        <w:szCs w:val="18"/>
        <w:lang w:val="nl-NL"/>
      </w:rPr>
      <w:t xml:space="preserve"> - </w:t>
    </w:r>
    <w:r w:rsidRPr="00543E0A">
      <w:rPr>
        <w:rFonts w:ascii="CG Omega" w:hAnsi="CG Omega"/>
        <w:sz w:val="18"/>
        <w:szCs w:val="18"/>
        <w:lang w:val="nl-NL"/>
      </w:rPr>
      <w:t xml:space="preserve">Simon </w:t>
    </w:r>
    <w:proofErr w:type="spellStart"/>
    <w:r w:rsidRPr="00543E0A">
      <w:rPr>
        <w:rFonts w:ascii="CG Omega" w:hAnsi="CG Omega"/>
        <w:sz w:val="18"/>
        <w:szCs w:val="18"/>
        <w:lang w:val="nl-NL"/>
      </w:rPr>
      <w:t>Bolivarlaan</w:t>
    </w:r>
    <w:proofErr w:type="spellEnd"/>
    <w:r w:rsidRPr="00543E0A">
      <w:rPr>
        <w:rFonts w:ascii="CG Omega" w:hAnsi="CG Omega"/>
        <w:sz w:val="18"/>
        <w:szCs w:val="18"/>
        <w:lang w:val="nl-NL"/>
      </w:rPr>
      <w:t xml:space="preserve"> 30</w:t>
    </w:r>
    <w:r>
      <w:rPr>
        <w:rFonts w:ascii="CG Omega" w:hAnsi="CG Omega"/>
        <w:sz w:val="18"/>
        <w:szCs w:val="18"/>
        <w:lang w:val="nl-NL"/>
      </w:rPr>
      <w:t xml:space="preserve"> - </w:t>
    </w:r>
    <w:r w:rsidRPr="00543E0A">
      <w:rPr>
        <w:rFonts w:ascii="CG Omega" w:hAnsi="CG Omega"/>
        <w:sz w:val="18"/>
        <w:szCs w:val="18"/>
        <w:lang w:val="nl-NL"/>
      </w:rPr>
      <w:t>1000 Brussel</w:t>
    </w:r>
    <w:r>
      <w:rPr>
        <w:rFonts w:ascii="CG Omega" w:hAnsi="CG Omega"/>
        <w:sz w:val="18"/>
        <w:szCs w:val="18"/>
        <w:lang w:val="nl-NL"/>
      </w:rPr>
      <w:br/>
      <w:t>www.belspo.be</w:t>
    </w:r>
  </w:p>
  <w:p w:rsidR="00DB1239" w:rsidRPr="00BC225F" w:rsidRDefault="00DB1239" w:rsidP="0019681A">
    <w:pPr>
      <w:pStyle w:val="Footer"/>
      <w:pBdr>
        <w:top w:val="single" w:sz="4" w:space="1" w:color="auto"/>
      </w:pBdr>
      <w:tabs>
        <w:tab w:val="center" w:pos="4500"/>
        <w:tab w:val="right" w:pos="9000"/>
      </w:tabs>
      <w:jc w:val="center"/>
      <w:rPr>
        <w:rFonts w:ascii="CG Omega" w:hAnsi="CG Omega"/>
        <w:sz w:val="18"/>
        <w:szCs w:val="18"/>
      </w:rPr>
    </w:pP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PAGE </w:instrText>
    </w:r>
    <w:r w:rsidRPr="00BC225F">
      <w:rPr>
        <w:rStyle w:val="PageNumber"/>
        <w:rFonts w:ascii="CG Omega" w:hAnsi="CG Omega"/>
        <w:sz w:val="18"/>
        <w:szCs w:val="18"/>
      </w:rPr>
      <w:fldChar w:fldCharType="separate"/>
    </w:r>
    <w:r w:rsidR="00A66D8B">
      <w:rPr>
        <w:rStyle w:val="PageNumber"/>
        <w:rFonts w:ascii="CG Omega" w:hAnsi="CG Omega"/>
        <w:noProof/>
        <w:sz w:val="18"/>
        <w:szCs w:val="18"/>
      </w:rPr>
      <w:t>3</w:t>
    </w:r>
    <w:r w:rsidRPr="00BC225F">
      <w:rPr>
        <w:rStyle w:val="PageNumber"/>
        <w:rFonts w:ascii="CG Omega" w:hAnsi="CG Omega"/>
        <w:sz w:val="18"/>
        <w:szCs w:val="18"/>
      </w:rPr>
      <w:fldChar w:fldCharType="end"/>
    </w:r>
    <w:r w:rsidRPr="00BC225F">
      <w:rPr>
        <w:rStyle w:val="PageNumber"/>
        <w:rFonts w:ascii="CG Omega" w:hAnsi="CG Omega"/>
        <w:sz w:val="18"/>
        <w:szCs w:val="18"/>
      </w:rPr>
      <w:t>/</w:t>
    </w: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NUMPAGES </w:instrText>
    </w:r>
    <w:r w:rsidRPr="00BC225F">
      <w:rPr>
        <w:rStyle w:val="PageNumber"/>
        <w:rFonts w:ascii="CG Omega" w:hAnsi="CG Omega"/>
        <w:sz w:val="18"/>
        <w:szCs w:val="18"/>
      </w:rPr>
      <w:fldChar w:fldCharType="separate"/>
    </w:r>
    <w:r w:rsidR="00A66D8B">
      <w:rPr>
        <w:rStyle w:val="PageNumber"/>
        <w:rFonts w:ascii="CG Omega" w:hAnsi="CG Omega"/>
        <w:noProof/>
        <w:sz w:val="18"/>
        <w:szCs w:val="18"/>
      </w:rPr>
      <w:t>3</w:t>
    </w:r>
    <w:r w:rsidRPr="00BC225F">
      <w:rPr>
        <w:rStyle w:val="PageNumber"/>
        <w:rFonts w:ascii="CG Omega" w:hAnsi="CG Omeg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6C" w:rsidRPr="00543E0A" w:rsidRDefault="0051386C" w:rsidP="0051386C">
    <w:pPr>
      <w:pStyle w:val="Footer"/>
      <w:pBdr>
        <w:top w:val="single" w:sz="4" w:space="1" w:color="auto"/>
      </w:pBdr>
      <w:tabs>
        <w:tab w:val="center" w:pos="4500"/>
        <w:tab w:val="right" w:pos="9000"/>
      </w:tabs>
      <w:jc w:val="center"/>
      <w:rPr>
        <w:rFonts w:ascii="CG Omega" w:hAnsi="CG Omega"/>
        <w:sz w:val="18"/>
        <w:szCs w:val="18"/>
        <w:lang w:val="nl-NL"/>
      </w:rPr>
    </w:pPr>
    <w:r>
      <w:tab/>
    </w:r>
    <w:r>
      <w:rPr>
        <w:rFonts w:ascii="CG Omega" w:hAnsi="CG Omega"/>
        <w:sz w:val="18"/>
        <w:szCs w:val="18"/>
        <w:lang w:val="nl-NL"/>
      </w:rPr>
      <w:br/>
    </w:r>
    <w:r>
      <w:rPr>
        <w:rFonts w:ascii="CG Omega" w:hAnsi="CG Omega"/>
        <w:noProof/>
        <w:sz w:val="18"/>
        <w:szCs w:val="18"/>
        <w:lang w:val="en-GB" w:eastAsia="en-GB"/>
      </w:rPr>
      <w:drawing>
        <wp:anchor distT="0" distB="0" distL="114300" distR="114300" simplePos="0" relativeHeight="251660800" behindDoc="0" locked="0" layoutInCell="1" allowOverlap="1" wp14:anchorId="058DC2EA" wp14:editId="2A7B3079">
          <wp:simplePos x="0" y="0"/>
          <wp:positionH relativeFrom="page">
            <wp:posOffset>6124575</wp:posOffset>
          </wp:positionH>
          <wp:positionV relativeFrom="page">
            <wp:posOffset>9102090</wp:posOffset>
          </wp:positionV>
          <wp:extent cx="648970" cy="5435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E0A">
      <w:rPr>
        <w:rFonts w:ascii="CG Omega" w:hAnsi="CG Omega"/>
        <w:sz w:val="18"/>
        <w:szCs w:val="18"/>
        <w:lang w:val="nl-NL"/>
      </w:rPr>
      <w:t>BELSPO - Federaal Wetenschapsbeleid</w:t>
    </w:r>
    <w:r w:rsidRPr="00543E0A">
      <w:rPr>
        <w:rFonts w:ascii="CG Omega" w:hAnsi="CG Omega"/>
        <w:sz w:val="18"/>
        <w:szCs w:val="18"/>
        <w:lang w:val="nl-NL"/>
      </w:rPr>
      <w:br/>
      <w:t>WTC III</w:t>
    </w:r>
    <w:r>
      <w:rPr>
        <w:rFonts w:ascii="CG Omega" w:hAnsi="CG Omega"/>
        <w:sz w:val="18"/>
        <w:szCs w:val="18"/>
        <w:lang w:val="nl-NL"/>
      </w:rPr>
      <w:t xml:space="preserve"> - </w:t>
    </w:r>
    <w:r w:rsidRPr="00543E0A">
      <w:rPr>
        <w:rFonts w:ascii="CG Omega" w:hAnsi="CG Omega"/>
        <w:sz w:val="18"/>
        <w:szCs w:val="18"/>
        <w:lang w:val="nl-NL"/>
      </w:rPr>
      <w:t xml:space="preserve">Simon </w:t>
    </w:r>
    <w:proofErr w:type="spellStart"/>
    <w:r w:rsidRPr="00543E0A">
      <w:rPr>
        <w:rFonts w:ascii="CG Omega" w:hAnsi="CG Omega"/>
        <w:sz w:val="18"/>
        <w:szCs w:val="18"/>
        <w:lang w:val="nl-NL"/>
      </w:rPr>
      <w:t>Bolivarlaan</w:t>
    </w:r>
    <w:proofErr w:type="spellEnd"/>
    <w:r w:rsidRPr="00543E0A">
      <w:rPr>
        <w:rFonts w:ascii="CG Omega" w:hAnsi="CG Omega"/>
        <w:sz w:val="18"/>
        <w:szCs w:val="18"/>
        <w:lang w:val="nl-NL"/>
      </w:rPr>
      <w:t xml:space="preserve"> 30</w:t>
    </w:r>
    <w:r>
      <w:rPr>
        <w:rFonts w:ascii="CG Omega" w:hAnsi="CG Omega"/>
        <w:sz w:val="18"/>
        <w:szCs w:val="18"/>
        <w:lang w:val="nl-NL"/>
      </w:rPr>
      <w:t xml:space="preserve"> - </w:t>
    </w:r>
    <w:r w:rsidRPr="00543E0A">
      <w:rPr>
        <w:rFonts w:ascii="CG Omega" w:hAnsi="CG Omega"/>
        <w:sz w:val="18"/>
        <w:szCs w:val="18"/>
        <w:lang w:val="nl-NL"/>
      </w:rPr>
      <w:t>1000 Brussel</w:t>
    </w:r>
    <w:r>
      <w:rPr>
        <w:rFonts w:ascii="CG Omega" w:hAnsi="CG Omega"/>
        <w:sz w:val="18"/>
        <w:szCs w:val="18"/>
        <w:lang w:val="nl-NL"/>
      </w:rPr>
      <w:br/>
      <w:t>www.belspo.be</w:t>
    </w:r>
  </w:p>
  <w:p w:rsidR="0051386C" w:rsidRPr="0051386C" w:rsidRDefault="0051386C" w:rsidP="0051386C">
    <w:pPr>
      <w:pStyle w:val="Footer"/>
      <w:pBdr>
        <w:top w:val="single" w:sz="4" w:space="1" w:color="auto"/>
      </w:pBdr>
      <w:tabs>
        <w:tab w:val="center" w:pos="4500"/>
        <w:tab w:val="right" w:pos="9000"/>
      </w:tabs>
      <w:jc w:val="center"/>
      <w:rPr>
        <w:rFonts w:ascii="CG Omega" w:hAnsi="CG Omega"/>
        <w:sz w:val="18"/>
        <w:szCs w:val="18"/>
      </w:rPr>
    </w:pP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PAGE </w:instrText>
    </w:r>
    <w:r w:rsidRPr="00BC225F">
      <w:rPr>
        <w:rStyle w:val="PageNumber"/>
        <w:rFonts w:ascii="CG Omega" w:hAnsi="CG Omega"/>
        <w:sz w:val="18"/>
        <w:szCs w:val="18"/>
      </w:rPr>
      <w:fldChar w:fldCharType="separate"/>
    </w:r>
    <w:r w:rsidR="00A66D8B">
      <w:rPr>
        <w:rStyle w:val="PageNumber"/>
        <w:rFonts w:ascii="CG Omega" w:hAnsi="CG Omega"/>
        <w:noProof/>
        <w:sz w:val="18"/>
        <w:szCs w:val="18"/>
      </w:rPr>
      <w:t>1</w:t>
    </w:r>
    <w:r w:rsidRPr="00BC225F">
      <w:rPr>
        <w:rStyle w:val="PageNumber"/>
        <w:rFonts w:ascii="CG Omega" w:hAnsi="CG Omega"/>
        <w:sz w:val="18"/>
        <w:szCs w:val="18"/>
      </w:rPr>
      <w:fldChar w:fldCharType="end"/>
    </w:r>
    <w:r w:rsidRPr="00BC225F">
      <w:rPr>
        <w:rStyle w:val="PageNumber"/>
        <w:rFonts w:ascii="CG Omega" w:hAnsi="CG Omega"/>
        <w:sz w:val="18"/>
        <w:szCs w:val="18"/>
      </w:rPr>
      <w:t>/</w:t>
    </w:r>
    <w:r w:rsidRPr="00BC225F">
      <w:rPr>
        <w:rStyle w:val="PageNumber"/>
        <w:rFonts w:ascii="CG Omega" w:hAnsi="CG Omega"/>
        <w:sz w:val="18"/>
        <w:szCs w:val="18"/>
      </w:rPr>
      <w:fldChar w:fldCharType="begin"/>
    </w:r>
    <w:r w:rsidRPr="00BC225F">
      <w:rPr>
        <w:rStyle w:val="PageNumber"/>
        <w:rFonts w:ascii="CG Omega" w:hAnsi="CG Omega"/>
        <w:sz w:val="18"/>
        <w:szCs w:val="18"/>
      </w:rPr>
      <w:instrText xml:space="preserve"> NUMPAGES </w:instrText>
    </w:r>
    <w:r w:rsidRPr="00BC225F">
      <w:rPr>
        <w:rStyle w:val="PageNumber"/>
        <w:rFonts w:ascii="CG Omega" w:hAnsi="CG Omega"/>
        <w:sz w:val="18"/>
        <w:szCs w:val="18"/>
      </w:rPr>
      <w:fldChar w:fldCharType="separate"/>
    </w:r>
    <w:r w:rsidR="00A66D8B">
      <w:rPr>
        <w:rStyle w:val="PageNumber"/>
        <w:rFonts w:ascii="CG Omega" w:hAnsi="CG Omega"/>
        <w:noProof/>
        <w:sz w:val="18"/>
        <w:szCs w:val="18"/>
      </w:rPr>
      <w:t>3</w:t>
    </w:r>
    <w:r w:rsidRPr="00BC225F">
      <w:rPr>
        <w:rStyle w:val="PageNumber"/>
        <w:rFonts w:ascii="CG Omega" w:hAnsi="CG Omeg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39" w:rsidRDefault="00DB1239">
      <w:r>
        <w:separator/>
      </w:r>
    </w:p>
  </w:footnote>
  <w:footnote w:type="continuationSeparator" w:id="0">
    <w:p w:rsidR="00DB1239" w:rsidRDefault="00DB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9" w:rsidRPr="00543E0A" w:rsidRDefault="00DB1239" w:rsidP="00543E0A">
    <w:pPr>
      <w:pStyle w:val="Header"/>
      <w:tabs>
        <w:tab w:val="left" w:pos="4935"/>
      </w:tabs>
      <w:jc w:val="both"/>
      <w:rPr>
        <w:rFonts w:ascii="Calibri" w:hAnsi="Calibri" w:cs="Calibri"/>
        <w:b/>
        <w:sz w:val="32"/>
        <w:szCs w:val="32"/>
        <w:lang w:val="en-GB"/>
      </w:rPr>
    </w:pPr>
    <w:r>
      <w:rPr>
        <w:noProof/>
        <w:lang w:val="en-GB" w:eastAsia="en-GB"/>
      </w:rPr>
      <mc:AlternateContent>
        <mc:Choice Requires="wps">
          <w:drawing>
            <wp:anchor distT="0" distB="0" distL="114300" distR="114300" simplePos="0" relativeHeight="251658752" behindDoc="1" locked="0" layoutInCell="1" allowOverlap="1" wp14:anchorId="430F65D6" wp14:editId="40C297DC">
              <wp:simplePos x="0" y="0"/>
              <wp:positionH relativeFrom="column">
                <wp:posOffset>-247650</wp:posOffset>
              </wp:positionH>
              <wp:positionV relativeFrom="paragraph">
                <wp:posOffset>66675</wp:posOffset>
              </wp:positionV>
              <wp:extent cx="7029450" cy="5905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590550"/>
                      </a:xfrm>
                      <a:prstGeom prst="rect">
                        <a:avLst/>
                      </a:prstGeom>
                      <a:solidFill>
                        <a:srgbClr val="4F81B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19.5pt;margin-top:5.25pt;width:553.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" fillcolor="#254061" stroked="f" strokeweight="2pt">
              <v:path arrowok="t"/>
            </v:rect>
          </w:pict>
        </mc:Fallback>
      </mc:AlternateContent>
    </w:r>
    <w:r>
      <w:rPr>
        <w:noProof/>
        <w:lang w:val="en-GB" w:eastAsia="en-GB"/>
      </w:rPr>
      <w:drawing>
        <wp:anchor distT="0" distB="0" distL="114300" distR="114300" simplePos="0" relativeHeight="251657728" behindDoc="1" locked="0" layoutInCell="1" allowOverlap="1" wp14:anchorId="0448B9F4" wp14:editId="75126FBF">
          <wp:simplePos x="0" y="0"/>
          <wp:positionH relativeFrom="column">
            <wp:posOffset>-1009650</wp:posOffset>
          </wp:positionH>
          <wp:positionV relativeFrom="page">
            <wp:posOffset>0</wp:posOffset>
          </wp:positionV>
          <wp:extent cx="1323975" cy="1323975"/>
          <wp:effectExtent l="0" t="0" r="9525" b="9525"/>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B1239" w:rsidRPr="00543E0A" w:rsidRDefault="00DB1239" w:rsidP="00543E0A">
    <w:pPr>
      <w:pStyle w:val="Header"/>
      <w:tabs>
        <w:tab w:val="left" w:pos="4935"/>
      </w:tabs>
      <w:ind w:left="1134"/>
      <w:rPr>
        <w:rFonts w:ascii="Calibri" w:hAnsi="Calibri" w:cs="Calibri"/>
        <w:b/>
        <w:color w:val="FFFFFF"/>
        <w:sz w:val="32"/>
        <w:szCs w:val="32"/>
        <w:lang w:val="en-GB"/>
      </w:rPr>
    </w:pPr>
    <w:r w:rsidRPr="00543E0A">
      <w:rPr>
        <w:rFonts w:ascii="Calibri" w:hAnsi="Calibri" w:cs="Calibri"/>
        <w:b/>
        <w:color w:val="FFFFFF"/>
        <w:sz w:val="32"/>
        <w:szCs w:val="32"/>
        <w:lang w:val="en-GB"/>
      </w:rPr>
      <w:t>FEDERAAL ONDERZOEKSPROGRAMMA DRUGS - DR</w:t>
    </w:r>
  </w:p>
  <w:p w:rsidR="00DB1239" w:rsidRPr="00543E0A" w:rsidRDefault="00DB1239" w:rsidP="00543E0A">
    <w:pPr>
      <w:pStyle w:val="Header"/>
      <w:tabs>
        <w:tab w:val="left" w:pos="4935"/>
      </w:tabs>
      <w:jc w:val="both"/>
      <w:rPr>
        <w:rFonts w:ascii="Calibri" w:hAnsi="Calibri" w:cs="Calibri"/>
        <w:b/>
        <w:sz w:val="32"/>
        <w:szCs w:val="32"/>
        <w:lang w:val="en-GB"/>
      </w:rPr>
    </w:pPr>
  </w:p>
  <w:p w:rsidR="00DB1239" w:rsidRDefault="00DB1239" w:rsidP="00543E0A">
    <w:pPr>
      <w:pStyle w:val="Header"/>
      <w:tabs>
        <w:tab w:val="clear" w:pos="4320"/>
        <w:tab w:val="clear" w:pos="8640"/>
        <w:tab w:val="left" w:pos="3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C86"/>
    <w:multiLevelType w:val="hybridMultilevel"/>
    <w:tmpl w:val="3616338C"/>
    <w:lvl w:ilvl="0" w:tplc="04090001">
      <w:start w:val="1"/>
      <w:numFmt w:val="bullet"/>
      <w:lvlText w:val=""/>
      <w:lvlJc w:val="left"/>
      <w:pPr>
        <w:tabs>
          <w:tab w:val="num" w:pos="720"/>
        </w:tabs>
        <w:ind w:left="720" w:hanging="360"/>
      </w:pPr>
      <w:rPr>
        <w:rFonts w:ascii="Symbol" w:hAnsi="Symbol" w:hint="default"/>
      </w:rPr>
    </w:lvl>
    <w:lvl w:ilvl="1" w:tplc="0218C548">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D121B"/>
    <w:multiLevelType w:val="hybridMultilevel"/>
    <w:tmpl w:val="FDFEC348"/>
    <w:lvl w:ilvl="0" w:tplc="3022E5AE">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190D52"/>
    <w:multiLevelType w:val="hybridMultilevel"/>
    <w:tmpl w:val="E10AC8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6324B5"/>
    <w:multiLevelType w:val="hybridMultilevel"/>
    <w:tmpl w:val="8BF84DE4"/>
    <w:lvl w:ilvl="0" w:tplc="06FC4F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F2"/>
    <w:rsid w:val="00080ACA"/>
    <w:rsid w:val="00086FDA"/>
    <w:rsid w:val="00095345"/>
    <w:rsid w:val="000C3D52"/>
    <w:rsid w:val="000D7C7E"/>
    <w:rsid w:val="000F3564"/>
    <w:rsid w:val="00100747"/>
    <w:rsid w:val="00105714"/>
    <w:rsid w:val="00144E35"/>
    <w:rsid w:val="00153F6D"/>
    <w:rsid w:val="00192230"/>
    <w:rsid w:val="0019681A"/>
    <w:rsid w:val="001C5E3B"/>
    <w:rsid w:val="001D3398"/>
    <w:rsid w:val="002131A9"/>
    <w:rsid w:val="002174F2"/>
    <w:rsid w:val="002274C3"/>
    <w:rsid w:val="00264C24"/>
    <w:rsid w:val="002736A8"/>
    <w:rsid w:val="002814C0"/>
    <w:rsid w:val="00283015"/>
    <w:rsid w:val="002B5447"/>
    <w:rsid w:val="002E19FF"/>
    <w:rsid w:val="00312F04"/>
    <w:rsid w:val="00372F45"/>
    <w:rsid w:val="0038189E"/>
    <w:rsid w:val="00394B66"/>
    <w:rsid w:val="003A2DBD"/>
    <w:rsid w:val="003A3A50"/>
    <w:rsid w:val="003A6777"/>
    <w:rsid w:val="003B7360"/>
    <w:rsid w:val="003E4018"/>
    <w:rsid w:val="00420703"/>
    <w:rsid w:val="004221CE"/>
    <w:rsid w:val="00432866"/>
    <w:rsid w:val="004505FC"/>
    <w:rsid w:val="004A47F4"/>
    <w:rsid w:val="004B230F"/>
    <w:rsid w:val="004E3482"/>
    <w:rsid w:val="004E3D06"/>
    <w:rsid w:val="004F40B5"/>
    <w:rsid w:val="0050422B"/>
    <w:rsid w:val="0051386C"/>
    <w:rsid w:val="00543E0A"/>
    <w:rsid w:val="005A45CC"/>
    <w:rsid w:val="005D18FD"/>
    <w:rsid w:val="005D2AF2"/>
    <w:rsid w:val="006304CE"/>
    <w:rsid w:val="00636D67"/>
    <w:rsid w:val="00674D69"/>
    <w:rsid w:val="006B63C2"/>
    <w:rsid w:val="006C7944"/>
    <w:rsid w:val="006D0A0A"/>
    <w:rsid w:val="006D1EF0"/>
    <w:rsid w:val="00703DA8"/>
    <w:rsid w:val="00721A69"/>
    <w:rsid w:val="00740CC3"/>
    <w:rsid w:val="00754892"/>
    <w:rsid w:val="0077017F"/>
    <w:rsid w:val="00785CE2"/>
    <w:rsid w:val="00792263"/>
    <w:rsid w:val="00834A43"/>
    <w:rsid w:val="00844430"/>
    <w:rsid w:val="00851A98"/>
    <w:rsid w:val="0086608D"/>
    <w:rsid w:val="00876BD3"/>
    <w:rsid w:val="008936B8"/>
    <w:rsid w:val="008B58A1"/>
    <w:rsid w:val="00971136"/>
    <w:rsid w:val="00974A2E"/>
    <w:rsid w:val="00974C85"/>
    <w:rsid w:val="00995674"/>
    <w:rsid w:val="009B729C"/>
    <w:rsid w:val="009E52CE"/>
    <w:rsid w:val="00A40539"/>
    <w:rsid w:val="00A66D8B"/>
    <w:rsid w:val="00A95153"/>
    <w:rsid w:val="00AC1A78"/>
    <w:rsid w:val="00B06610"/>
    <w:rsid w:val="00B820F4"/>
    <w:rsid w:val="00B94A86"/>
    <w:rsid w:val="00BA09E1"/>
    <w:rsid w:val="00BA0BC8"/>
    <w:rsid w:val="00BA7A14"/>
    <w:rsid w:val="00BC225F"/>
    <w:rsid w:val="00BC25AE"/>
    <w:rsid w:val="00BC5CA5"/>
    <w:rsid w:val="00BE235E"/>
    <w:rsid w:val="00C26030"/>
    <w:rsid w:val="00C43E6E"/>
    <w:rsid w:val="00C456F0"/>
    <w:rsid w:val="00C5038B"/>
    <w:rsid w:val="00C72319"/>
    <w:rsid w:val="00D416A7"/>
    <w:rsid w:val="00DB1239"/>
    <w:rsid w:val="00DB4F2B"/>
    <w:rsid w:val="00DB62C5"/>
    <w:rsid w:val="00DD6A36"/>
    <w:rsid w:val="00DE4C64"/>
    <w:rsid w:val="00DF5DEF"/>
    <w:rsid w:val="00E414AC"/>
    <w:rsid w:val="00E678A2"/>
    <w:rsid w:val="00E73308"/>
    <w:rsid w:val="00E91E6F"/>
    <w:rsid w:val="00EA41F8"/>
    <w:rsid w:val="00ED0940"/>
    <w:rsid w:val="00F104E5"/>
    <w:rsid w:val="00F10E45"/>
    <w:rsid w:val="00F94F55"/>
    <w:rsid w:val="00FD4D37"/>
    <w:rsid w:val="00FE6718"/>
    <w:rsid w:val="00FE7B85"/>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6030"/>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sz w:val="20"/>
      <w:szCs w:val="20"/>
      <w:lang w:val="nl-NL"/>
    </w:rPr>
  </w:style>
  <w:style w:type="character" w:styleId="CommentReference">
    <w:name w:val="annotation reference"/>
    <w:semiHidden/>
    <w:rsid w:val="00DE4C64"/>
    <w:rPr>
      <w:sz w:val="16"/>
      <w:szCs w:val="16"/>
    </w:rPr>
  </w:style>
  <w:style w:type="paragraph" w:styleId="CommentText">
    <w:name w:val="annotation text"/>
    <w:basedOn w:val="Normal"/>
    <w:semiHidden/>
    <w:rsid w:val="00DE4C64"/>
    <w:rPr>
      <w:sz w:val="20"/>
      <w:szCs w:val="20"/>
    </w:rPr>
  </w:style>
  <w:style w:type="paragraph" w:styleId="CommentSubject">
    <w:name w:val="annotation subject"/>
    <w:basedOn w:val="CommentText"/>
    <w:next w:val="CommentText"/>
    <w:semiHidden/>
    <w:rsid w:val="00DE4C64"/>
    <w:rPr>
      <w:b/>
      <w:bCs/>
    </w:rPr>
  </w:style>
  <w:style w:type="paragraph" w:styleId="BalloonText">
    <w:name w:val="Balloon Text"/>
    <w:basedOn w:val="Normal"/>
    <w:semiHidden/>
    <w:rsid w:val="00DE4C64"/>
    <w:rPr>
      <w:rFonts w:ascii="Tahoma" w:hAnsi="Tahoma" w:cs="Tahoma"/>
      <w:sz w:val="16"/>
      <w:szCs w:val="16"/>
    </w:rPr>
  </w:style>
  <w:style w:type="paragraph" w:styleId="FootnoteText">
    <w:name w:val="footnote text"/>
    <w:basedOn w:val="Normal"/>
    <w:semiHidden/>
    <w:rsid w:val="006B63C2"/>
    <w:rPr>
      <w:sz w:val="20"/>
      <w:szCs w:val="20"/>
    </w:rPr>
  </w:style>
  <w:style w:type="character" w:styleId="FootnoteReference">
    <w:name w:val="footnote reference"/>
    <w:semiHidden/>
    <w:rsid w:val="006B63C2"/>
    <w:rPr>
      <w:vertAlign w:val="superscript"/>
    </w:rPr>
  </w:style>
  <w:style w:type="paragraph" w:styleId="Header">
    <w:name w:val="header"/>
    <w:basedOn w:val="Normal"/>
    <w:link w:val="HeaderChar"/>
    <w:uiPriority w:val="99"/>
    <w:rsid w:val="00792263"/>
    <w:pPr>
      <w:tabs>
        <w:tab w:val="center" w:pos="4320"/>
        <w:tab w:val="right" w:pos="8640"/>
      </w:tabs>
    </w:pPr>
  </w:style>
  <w:style w:type="paragraph" w:styleId="Footer">
    <w:name w:val="footer"/>
    <w:basedOn w:val="Normal"/>
    <w:rsid w:val="00792263"/>
    <w:pPr>
      <w:tabs>
        <w:tab w:val="center" w:pos="4320"/>
        <w:tab w:val="right" w:pos="8640"/>
      </w:tabs>
    </w:pPr>
  </w:style>
  <w:style w:type="character" w:styleId="PageNumber">
    <w:name w:val="page number"/>
    <w:basedOn w:val="DefaultParagraphFont"/>
    <w:rsid w:val="00792263"/>
  </w:style>
  <w:style w:type="character" w:customStyle="1" w:styleId="HeaderChar">
    <w:name w:val="Header Char"/>
    <w:link w:val="Header"/>
    <w:uiPriority w:val="99"/>
    <w:rsid w:val="00543E0A"/>
    <w:rPr>
      <w:sz w:val="24"/>
      <w:szCs w:val="24"/>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6030"/>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sz w:val="20"/>
      <w:szCs w:val="20"/>
      <w:lang w:val="nl-NL"/>
    </w:rPr>
  </w:style>
  <w:style w:type="character" w:styleId="CommentReference">
    <w:name w:val="annotation reference"/>
    <w:semiHidden/>
    <w:rsid w:val="00DE4C64"/>
    <w:rPr>
      <w:sz w:val="16"/>
      <w:szCs w:val="16"/>
    </w:rPr>
  </w:style>
  <w:style w:type="paragraph" w:styleId="CommentText">
    <w:name w:val="annotation text"/>
    <w:basedOn w:val="Normal"/>
    <w:semiHidden/>
    <w:rsid w:val="00DE4C64"/>
    <w:rPr>
      <w:sz w:val="20"/>
      <w:szCs w:val="20"/>
    </w:rPr>
  </w:style>
  <w:style w:type="paragraph" w:styleId="CommentSubject">
    <w:name w:val="annotation subject"/>
    <w:basedOn w:val="CommentText"/>
    <w:next w:val="CommentText"/>
    <w:semiHidden/>
    <w:rsid w:val="00DE4C64"/>
    <w:rPr>
      <w:b/>
      <w:bCs/>
    </w:rPr>
  </w:style>
  <w:style w:type="paragraph" w:styleId="BalloonText">
    <w:name w:val="Balloon Text"/>
    <w:basedOn w:val="Normal"/>
    <w:semiHidden/>
    <w:rsid w:val="00DE4C64"/>
    <w:rPr>
      <w:rFonts w:ascii="Tahoma" w:hAnsi="Tahoma" w:cs="Tahoma"/>
      <w:sz w:val="16"/>
      <w:szCs w:val="16"/>
    </w:rPr>
  </w:style>
  <w:style w:type="paragraph" w:styleId="FootnoteText">
    <w:name w:val="footnote text"/>
    <w:basedOn w:val="Normal"/>
    <w:semiHidden/>
    <w:rsid w:val="006B63C2"/>
    <w:rPr>
      <w:sz w:val="20"/>
      <w:szCs w:val="20"/>
    </w:rPr>
  </w:style>
  <w:style w:type="character" w:styleId="FootnoteReference">
    <w:name w:val="footnote reference"/>
    <w:semiHidden/>
    <w:rsid w:val="006B63C2"/>
    <w:rPr>
      <w:vertAlign w:val="superscript"/>
    </w:rPr>
  </w:style>
  <w:style w:type="paragraph" w:styleId="Header">
    <w:name w:val="header"/>
    <w:basedOn w:val="Normal"/>
    <w:link w:val="HeaderChar"/>
    <w:uiPriority w:val="99"/>
    <w:rsid w:val="00792263"/>
    <w:pPr>
      <w:tabs>
        <w:tab w:val="center" w:pos="4320"/>
        <w:tab w:val="right" w:pos="8640"/>
      </w:tabs>
    </w:pPr>
  </w:style>
  <w:style w:type="paragraph" w:styleId="Footer">
    <w:name w:val="footer"/>
    <w:basedOn w:val="Normal"/>
    <w:rsid w:val="00792263"/>
    <w:pPr>
      <w:tabs>
        <w:tab w:val="center" w:pos="4320"/>
        <w:tab w:val="right" w:pos="8640"/>
      </w:tabs>
    </w:pPr>
  </w:style>
  <w:style w:type="character" w:styleId="PageNumber">
    <w:name w:val="page number"/>
    <w:basedOn w:val="DefaultParagraphFont"/>
    <w:rsid w:val="00792263"/>
  </w:style>
  <w:style w:type="character" w:customStyle="1" w:styleId="HeaderChar">
    <w:name w:val="Header Char"/>
    <w:link w:val="Header"/>
    <w:uiPriority w:val="99"/>
    <w:rsid w:val="00543E0A"/>
    <w:rPr>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360">
      <w:bodyDiv w:val="1"/>
      <w:marLeft w:val="0"/>
      <w:marRight w:val="0"/>
      <w:marTop w:val="0"/>
      <w:marBottom w:val="0"/>
      <w:divBdr>
        <w:top w:val="none" w:sz="0" w:space="0" w:color="auto"/>
        <w:left w:val="none" w:sz="0" w:space="0" w:color="auto"/>
        <w:bottom w:val="none" w:sz="0" w:space="0" w:color="auto"/>
        <w:right w:val="none" w:sz="0" w:space="0" w:color="auto"/>
      </w:divBdr>
      <w:divsChild>
        <w:div w:id="1620138087">
          <w:marLeft w:val="0"/>
          <w:marRight w:val="0"/>
          <w:marTop w:val="0"/>
          <w:marBottom w:val="0"/>
          <w:divBdr>
            <w:top w:val="none" w:sz="0" w:space="0" w:color="auto"/>
            <w:left w:val="none" w:sz="0" w:space="0" w:color="auto"/>
            <w:bottom w:val="none" w:sz="0" w:space="0" w:color="auto"/>
            <w:right w:val="none" w:sz="0" w:space="0" w:color="auto"/>
          </w:divBdr>
        </w:div>
      </w:divsChild>
    </w:div>
    <w:div w:id="480654320">
      <w:bodyDiv w:val="1"/>
      <w:marLeft w:val="0"/>
      <w:marRight w:val="0"/>
      <w:marTop w:val="0"/>
      <w:marBottom w:val="0"/>
      <w:divBdr>
        <w:top w:val="none" w:sz="0" w:space="0" w:color="auto"/>
        <w:left w:val="none" w:sz="0" w:space="0" w:color="auto"/>
        <w:bottom w:val="none" w:sz="0" w:space="0" w:color="auto"/>
        <w:right w:val="none" w:sz="0" w:space="0" w:color="auto"/>
      </w:divBdr>
      <w:divsChild>
        <w:div w:id="227225617">
          <w:marLeft w:val="0"/>
          <w:marRight w:val="0"/>
          <w:marTop w:val="0"/>
          <w:marBottom w:val="0"/>
          <w:divBdr>
            <w:top w:val="none" w:sz="0" w:space="0" w:color="auto"/>
            <w:left w:val="none" w:sz="0" w:space="0" w:color="auto"/>
            <w:bottom w:val="none" w:sz="0" w:space="0" w:color="auto"/>
            <w:right w:val="none" w:sz="0" w:space="0" w:color="auto"/>
          </w:divBdr>
        </w:div>
      </w:divsChild>
    </w:div>
    <w:div w:id="1266353162">
      <w:bodyDiv w:val="1"/>
      <w:marLeft w:val="0"/>
      <w:marRight w:val="0"/>
      <w:marTop w:val="0"/>
      <w:marBottom w:val="0"/>
      <w:divBdr>
        <w:top w:val="none" w:sz="0" w:space="0" w:color="auto"/>
        <w:left w:val="none" w:sz="0" w:space="0" w:color="auto"/>
        <w:bottom w:val="none" w:sz="0" w:space="0" w:color="auto"/>
        <w:right w:val="none" w:sz="0" w:space="0" w:color="auto"/>
      </w:divBdr>
      <w:divsChild>
        <w:div w:id="206838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697</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Comité d'accompagnement</vt:lpstr>
    </vt:vector>
  </TitlesOfParts>
  <Company>SSTC - DWTC</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d'accompagnement</dc:title>
  <dc:creator>Margarida FREIRE</dc:creator>
  <cp:lastModifiedBy>VAN ROY Sandra</cp:lastModifiedBy>
  <cp:revision>5</cp:revision>
  <cp:lastPrinted>2008-02-14T06:36:00Z</cp:lastPrinted>
  <dcterms:created xsi:type="dcterms:W3CDTF">2019-09-20T10:41:00Z</dcterms:created>
  <dcterms:modified xsi:type="dcterms:W3CDTF">2019-09-20T11:50:00Z</dcterms:modified>
</cp:coreProperties>
</file>